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02664" w14:textId="1BF2FD52" w:rsidR="00573D17" w:rsidRDefault="009537ED" w:rsidP="00821DA7">
      <w:pPr>
        <w:pStyle w:val="2GCTitles"/>
      </w:pPr>
      <w:r>
        <w:t>Internal Communications Article</w:t>
      </w:r>
    </w:p>
    <w:p w14:paraId="78DA376C" w14:textId="175A5FB5" w:rsidR="00CC2832" w:rsidRDefault="00CC2832" w:rsidP="00B56B34">
      <w:pPr>
        <w:rPr>
          <w:b/>
          <w:bCs/>
        </w:rPr>
      </w:pPr>
      <w:r w:rsidRPr="00821DA7">
        <w:rPr>
          <w:b/>
          <w:bCs/>
        </w:rPr>
        <w:t>Use this content on your company’s internal blog or intranet to announce your support for the campaign.</w:t>
      </w:r>
    </w:p>
    <w:p w14:paraId="01164FCA" w14:textId="2399A78E" w:rsidR="00F859C1" w:rsidRDefault="00F859C1" w:rsidP="00B56B34">
      <w:r>
        <w:rPr>
          <w:b/>
          <w:bCs/>
        </w:rPr>
        <w:t>We’ve also provided imagery to accompany it on the next page.</w:t>
      </w:r>
    </w:p>
    <w:p w14:paraId="569F38AF" w14:textId="5AFC6E5B" w:rsidR="00CC2832" w:rsidRDefault="00A22720" w:rsidP="00CC2832">
      <w:pPr>
        <w:pStyle w:val="3GCSubtitle"/>
        <w:rPr>
          <w:lang w:val="en-US" w:eastAsia="en-GB"/>
        </w:rPr>
      </w:pPr>
      <w:r>
        <w:t xml:space="preserve">Title: </w:t>
      </w:r>
      <w:r w:rsidR="00CC2832">
        <w:rPr>
          <w:lang w:val="en-US" w:eastAsia="en-GB"/>
        </w:rPr>
        <w:t xml:space="preserve">StepChange: </w:t>
      </w:r>
      <w:r w:rsidR="00CC2832" w:rsidRPr="00CC2832">
        <w:rPr>
          <w:lang w:val="en-US" w:eastAsia="en-GB"/>
        </w:rPr>
        <w:t xml:space="preserve">Solving the nation’s financial ‘What ifs’ </w:t>
      </w:r>
    </w:p>
    <w:p w14:paraId="1E89B6CE" w14:textId="22BF82F2" w:rsidR="00177FDB" w:rsidRPr="00821DA7" w:rsidRDefault="00A22720" w:rsidP="00177FDB">
      <w:pPr>
        <w:rPr>
          <w:b/>
          <w:bCs/>
          <w:lang w:val="en-US" w:eastAsia="en-GB"/>
        </w:rPr>
      </w:pPr>
      <w:r>
        <w:rPr>
          <w:b/>
          <w:bCs/>
          <w:lang w:val="en-US" w:eastAsia="en-GB"/>
        </w:rPr>
        <w:t>Who are StepChange?</w:t>
      </w:r>
    </w:p>
    <w:p w14:paraId="663B89A2" w14:textId="140CF712" w:rsidR="00177FDB" w:rsidRDefault="00CC2832" w:rsidP="00CC2832">
      <w:pPr>
        <w:rPr>
          <w:lang w:val="en-US" w:eastAsia="en-GB"/>
        </w:rPr>
      </w:pPr>
      <w:r w:rsidRPr="00CC2832">
        <w:rPr>
          <w:lang w:val="en-US" w:eastAsia="en-GB"/>
        </w:rPr>
        <w:t>Since 1992 StepChange Debt Charity have been helping people struggling with debt to take back control of their finances</w:t>
      </w:r>
      <w:r w:rsidR="002D757E">
        <w:rPr>
          <w:lang w:val="en-US" w:eastAsia="en-GB"/>
        </w:rPr>
        <w:t xml:space="preserve">, </w:t>
      </w:r>
      <w:r w:rsidRPr="00CC2832">
        <w:rPr>
          <w:lang w:val="en-US" w:eastAsia="en-GB"/>
        </w:rPr>
        <w:t>and their lives</w:t>
      </w:r>
      <w:r w:rsidR="00177FDB">
        <w:rPr>
          <w:lang w:val="en-US" w:eastAsia="en-GB"/>
        </w:rPr>
        <w:t xml:space="preserve">. </w:t>
      </w:r>
    </w:p>
    <w:p w14:paraId="7C5CF9D5" w14:textId="01E619C6" w:rsidR="00CC2832" w:rsidRDefault="00177FDB" w:rsidP="00CC2832">
      <w:pPr>
        <w:rPr>
          <w:lang w:val="en-US" w:eastAsia="en-GB"/>
        </w:rPr>
      </w:pPr>
      <w:r>
        <w:rPr>
          <w:lang w:val="en-US" w:eastAsia="en-GB"/>
        </w:rPr>
        <w:t>They offer</w:t>
      </w:r>
      <w:r w:rsidR="00CC2832" w:rsidRPr="00CC2832">
        <w:rPr>
          <w:lang w:val="en-US" w:eastAsia="en-GB"/>
        </w:rPr>
        <w:t xml:space="preserve"> </w:t>
      </w:r>
      <w:r>
        <w:rPr>
          <w:lang w:val="en-US" w:eastAsia="en-GB"/>
        </w:rPr>
        <w:t xml:space="preserve">a range of </w:t>
      </w:r>
      <w:r w:rsidR="00CC2832" w:rsidRPr="00CC2832">
        <w:rPr>
          <w:lang w:val="en-US" w:eastAsia="en-GB"/>
        </w:rPr>
        <w:t xml:space="preserve">free </w:t>
      </w:r>
      <w:r w:rsidR="00821DA7">
        <w:rPr>
          <w:lang w:val="en-US" w:eastAsia="en-GB"/>
        </w:rPr>
        <w:t xml:space="preserve">and impartial </w:t>
      </w:r>
      <w:r>
        <w:rPr>
          <w:lang w:val="en-US" w:eastAsia="en-GB"/>
        </w:rPr>
        <w:t xml:space="preserve">services including </w:t>
      </w:r>
      <w:r w:rsidR="00CC2832" w:rsidRPr="00CC2832">
        <w:rPr>
          <w:lang w:val="en-US" w:eastAsia="en-GB"/>
        </w:rPr>
        <w:t>debt advice</w:t>
      </w:r>
      <w:r w:rsidR="00CC2832">
        <w:rPr>
          <w:lang w:val="en-US" w:eastAsia="en-GB"/>
        </w:rPr>
        <w:t xml:space="preserve"> </w:t>
      </w:r>
      <w:r w:rsidR="00821DA7">
        <w:rPr>
          <w:lang w:val="en-US" w:eastAsia="en-GB"/>
        </w:rPr>
        <w:t xml:space="preserve">for </w:t>
      </w:r>
      <w:r>
        <w:rPr>
          <w:lang w:val="en-US" w:eastAsia="en-GB"/>
        </w:rPr>
        <w:t xml:space="preserve">when people are </w:t>
      </w:r>
      <w:r w:rsidR="00821DA7">
        <w:rPr>
          <w:lang w:val="en-US" w:eastAsia="en-GB"/>
        </w:rPr>
        <w:t>experiencing a</w:t>
      </w:r>
      <w:r>
        <w:rPr>
          <w:lang w:val="en-US" w:eastAsia="en-GB"/>
        </w:rPr>
        <w:t xml:space="preserve"> financial crisis, or</w:t>
      </w:r>
      <w:r w:rsidR="00CC2832" w:rsidRPr="00CC2832">
        <w:rPr>
          <w:lang w:val="en-US" w:eastAsia="en-GB"/>
        </w:rPr>
        <w:t xml:space="preserve"> </w:t>
      </w:r>
      <w:r w:rsidR="00821DA7">
        <w:rPr>
          <w:lang w:val="en-US" w:eastAsia="en-GB"/>
        </w:rPr>
        <w:t>budgeting advice</w:t>
      </w:r>
      <w:r w:rsidR="00CC2832" w:rsidRPr="00CC2832">
        <w:rPr>
          <w:lang w:val="en-US" w:eastAsia="en-GB"/>
        </w:rPr>
        <w:t xml:space="preserve"> to help people address financial difficulty before it becomes a serious problem.</w:t>
      </w:r>
    </w:p>
    <w:p w14:paraId="110718C6" w14:textId="280F47B8" w:rsidR="00CC2832" w:rsidRPr="00CC2832" w:rsidRDefault="00CC2832" w:rsidP="00CC2832">
      <w:pPr>
        <w:rPr>
          <w:b/>
          <w:bCs/>
          <w:lang w:val="en-US" w:eastAsia="en-GB"/>
        </w:rPr>
      </w:pPr>
      <w:r w:rsidRPr="00CC2832">
        <w:rPr>
          <w:b/>
          <w:bCs/>
          <w:lang w:val="en-US" w:eastAsia="en-GB"/>
        </w:rPr>
        <w:t xml:space="preserve">The impact of </w:t>
      </w:r>
      <w:r w:rsidR="00A22720">
        <w:rPr>
          <w:b/>
          <w:bCs/>
          <w:lang w:val="en-US" w:eastAsia="en-GB"/>
        </w:rPr>
        <w:t>coronavirus</w:t>
      </w:r>
    </w:p>
    <w:p w14:paraId="0502662D" w14:textId="1005E5CC" w:rsidR="00177FDB" w:rsidRPr="002D757E" w:rsidRDefault="00A22720" w:rsidP="002D757E">
      <w:pPr>
        <w:rPr>
          <w:rFonts w:eastAsia="Times New Roman"/>
          <w:color w:val="auto"/>
          <w:lang w:eastAsia="en-GB"/>
        </w:rPr>
      </w:pPr>
      <w:r>
        <w:rPr>
          <w:rFonts w:eastAsia="Times New Roman"/>
          <w:color w:val="auto"/>
          <w:lang w:eastAsia="en-GB"/>
        </w:rPr>
        <w:t xml:space="preserve">StepChange help over 630,000 people every year, but with many people financially affected by coronavirus, they expect to see even more new clients in the coming months. Caroline Darnbrook, Head of Marketing at StepChange, said </w:t>
      </w:r>
      <w:r w:rsidR="00177FDB" w:rsidRPr="002D757E">
        <w:rPr>
          <w:rFonts w:eastAsia="Times New Roman"/>
          <w:i/>
          <w:iCs/>
          <w:color w:val="auto"/>
          <w:lang w:eastAsia="en-GB"/>
        </w:rPr>
        <w:t xml:space="preserve">“Usually we run one key campaign </w:t>
      </w:r>
      <w:r w:rsidR="001907CA" w:rsidRPr="002D757E">
        <w:rPr>
          <w:rFonts w:eastAsia="Times New Roman"/>
          <w:i/>
          <w:iCs/>
          <w:color w:val="auto"/>
          <w:lang w:eastAsia="en-GB"/>
        </w:rPr>
        <w:t>(De</w:t>
      </w:r>
      <w:r>
        <w:rPr>
          <w:rFonts w:eastAsia="Times New Roman"/>
          <w:i/>
          <w:iCs/>
          <w:color w:val="auto"/>
          <w:lang w:eastAsia="en-GB"/>
        </w:rPr>
        <w:t>b</w:t>
      </w:r>
      <w:r w:rsidR="001907CA" w:rsidRPr="002D757E">
        <w:rPr>
          <w:rFonts w:eastAsia="Times New Roman"/>
          <w:i/>
          <w:iCs/>
          <w:color w:val="auto"/>
          <w:lang w:eastAsia="en-GB"/>
        </w:rPr>
        <w:t xml:space="preserve">t Awareness Week) </w:t>
      </w:r>
      <w:r w:rsidR="00177FDB" w:rsidRPr="002D757E">
        <w:rPr>
          <w:rFonts w:eastAsia="Times New Roman"/>
          <w:i/>
          <w:iCs/>
          <w:color w:val="auto"/>
          <w:lang w:eastAsia="en-GB"/>
        </w:rPr>
        <w:t xml:space="preserve">every </w:t>
      </w:r>
      <w:r w:rsidR="004B082E" w:rsidRPr="002D757E">
        <w:rPr>
          <w:rFonts w:eastAsia="Times New Roman"/>
          <w:i/>
          <w:iCs/>
          <w:color w:val="auto"/>
          <w:lang w:eastAsia="en-GB"/>
        </w:rPr>
        <w:t>spring</w:t>
      </w:r>
      <w:r w:rsidR="001907CA" w:rsidRPr="002D757E">
        <w:rPr>
          <w:rFonts w:eastAsia="Times New Roman"/>
          <w:i/>
          <w:iCs/>
          <w:color w:val="auto"/>
          <w:lang w:eastAsia="en-GB"/>
        </w:rPr>
        <w:t xml:space="preserve"> h</w:t>
      </w:r>
      <w:r w:rsidR="00177FDB" w:rsidRPr="002D757E">
        <w:rPr>
          <w:rFonts w:eastAsia="Times New Roman"/>
          <w:i/>
          <w:iCs/>
          <w:color w:val="auto"/>
          <w:lang w:eastAsia="en-GB"/>
        </w:rPr>
        <w:t xml:space="preserve">owever, </w:t>
      </w:r>
      <w:r w:rsidR="001907CA" w:rsidRPr="002D757E">
        <w:rPr>
          <w:rFonts w:eastAsia="Times New Roman"/>
          <w:i/>
          <w:iCs/>
          <w:color w:val="auto"/>
          <w:lang w:eastAsia="en-GB"/>
        </w:rPr>
        <w:t xml:space="preserve">because of the </w:t>
      </w:r>
      <w:r w:rsidR="00177FDB" w:rsidRPr="002D757E">
        <w:rPr>
          <w:rFonts w:eastAsia="Times New Roman"/>
          <w:i/>
          <w:iCs/>
          <w:color w:val="auto"/>
          <w:lang w:eastAsia="en-GB"/>
        </w:rPr>
        <w:t xml:space="preserve">financial </w:t>
      </w:r>
      <w:r w:rsidR="001907CA" w:rsidRPr="002D757E">
        <w:rPr>
          <w:rFonts w:eastAsia="Times New Roman"/>
          <w:i/>
          <w:iCs/>
          <w:color w:val="auto"/>
          <w:lang w:eastAsia="en-GB"/>
        </w:rPr>
        <w:t>impact of t</w:t>
      </w:r>
      <w:r w:rsidR="00177FDB" w:rsidRPr="002D757E">
        <w:rPr>
          <w:rFonts w:eastAsia="Times New Roman"/>
          <w:i/>
          <w:iCs/>
          <w:color w:val="auto"/>
          <w:lang w:eastAsia="en-GB"/>
        </w:rPr>
        <w:t>he pandemic</w:t>
      </w:r>
      <w:r w:rsidR="004B082E">
        <w:rPr>
          <w:rFonts w:eastAsia="Times New Roman"/>
          <w:i/>
          <w:iCs/>
          <w:color w:val="auto"/>
          <w:lang w:eastAsia="en-GB"/>
        </w:rPr>
        <w:t xml:space="preserve"> </w:t>
      </w:r>
      <w:r w:rsidR="00177FDB" w:rsidRPr="002D757E">
        <w:rPr>
          <w:rFonts w:eastAsia="Times New Roman"/>
          <w:i/>
          <w:iCs/>
          <w:color w:val="auto"/>
          <w:lang w:eastAsia="en-GB"/>
        </w:rPr>
        <w:t xml:space="preserve">we’re anticipating a </w:t>
      </w:r>
      <w:r w:rsidR="001907CA" w:rsidRPr="002D757E">
        <w:rPr>
          <w:rFonts w:eastAsia="Times New Roman"/>
          <w:i/>
          <w:iCs/>
          <w:color w:val="auto"/>
          <w:lang w:eastAsia="en-GB"/>
        </w:rPr>
        <w:t xml:space="preserve">huge </w:t>
      </w:r>
      <w:r w:rsidR="00177FDB" w:rsidRPr="002D757E">
        <w:rPr>
          <w:rFonts w:eastAsia="Times New Roman"/>
          <w:i/>
          <w:iCs/>
          <w:color w:val="auto"/>
          <w:lang w:eastAsia="en-GB"/>
        </w:rPr>
        <w:t xml:space="preserve">spike in demand for </w:t>
      </w:r>
      <w:r w:rsidR="001907CA" w:rsidRPr="002D757E">
        <w:rPr>
          <w:rFonts w:eastAsia="Times New Roman"/>
          <w:i/>
          <w:iCs/>
          <w:color w:val="auto"/>
          <w:lang w:eastAsia="en-GB"/>
        </w:rPr>
        <w:t>our help</w:t>
      </w:r>
      <w:r w:rsidR="00177FDB" w:rsidRPr="002D757E">
        <w:rPr>
          <w:rFonts w:eastAsia="Times New Roman"/>
          <w:i/>
          <w:iCs/>
          <w:color w:val="auto"/>
          <w:lang w:eastAsia="en-GB"/>
        </w:rPr>
        <w:t xml:space="preserve">. </w:t>
      </w:r>
      <w:r w:rsidR="00EE2429" w:rsidRPr="002D757E">
        <w:rPr>
          <w:rFonts w:eastAsia="Times New Roman"/>
          <w:i/>
          <w:iCs/>
          <w:color w:val="auto"/>
          <w:lang w:eastAsia="en-GB"/>
        </w:rPr>
        <w:t>So,</w:t>
      </w:r>
      <w:r w:rsidR="00177FDB" w:rsidRPr="002D757E">
        <w:rPr>
          <w:rFonts w:eastAsia="Times New Roman"/>
          <w:i/>
          <w:iCs/>
          <w:color w:val="auto"/>
          <w:lang w:eastAsia="en-GB"/>
        </w:rPr>
        <w:t xml:space="preserve"> we’re running </w:t>
      </w:r>
      <w:r>
        <w:rPr>
          <w:rFonts w:eastAsia="Times New Roman"/>
          <w:i/>
          <w:iCs/>
          <w:color w:val="auto"/>
          <w:lang w:eastAsia="en-GB"/>
        </w:rPr>
        <w:t xml:space="preserve">a new </w:t>
      </w:r>
      <w:r w:rsidR="00177FDB" w:rsidRPr="002D757E">
        <w:rPr>
          <w:rFonts w:eastAsia="Times New Roman"/>
          <w:i/>
          <w:iCs/>
          <w:color w:val="auto"/>
          <w:lang w:eastAsia="en-GB"/>
        </w:rPr>
        <w:t>campaign</w:t>
      </w:r>
      <w:r>
        <w:rPr>
          <w:rFonts w:eastAsia="Times New Roman"/>
          <w:i/>
          <w:iCs/>
          <w:color w:val="auto"/>
          <w:lang w:eastAsia="en-GB"/>
        </w:rPr>
        <w:t xml:space="preserve"> this autumn,</w:t>
      </w:r>
      <w:r w:rsidR="00177FDB" w:rsidRPr="002D757E">
        <w:rPr>
          <w:rFonts w:eastAsia="Times New Roman"/>
          <w:i/>
          <w:iCs/>
          <w:color w:val="auto"/>
          <w:lang w:eastAsia="en-GB"/>
        </w:rPr>
        <w:t xml:space="preserve"> to make sure that people can find us</w:t>
      </w:r>
      <w:r>
        <w:rPr>
          <w:rFonts w:eastAsia="Times New Roman"/>
          <w:i/>
          <w:iCs/>
          <w:color w:val="auto"/>
          <w:lang w:eastAsia="en-GB"/>
        </w:rPr>
        <w:t xml:space="preserve">. We don’t believe anyone should pay for debt advice when they’re already struggling, so it’s </w:t>
      </w:r>
      <w:r w:rsidR="004B082E">
        <w:rPr>
          <w:rFonts w:eastAsia="Times New Roman"/>
          <w:i/>
          <w:iCs/>
          <w:color w:val="auto"/>
          <w:lang w:eastAsia="en-GB"/>
        </w:rPr>
        <w:t>important</w:t>
      </w:r>
      <w:r>
        <w:rPr>
          <w:rFonts w:eastAsia="Times New Roman"/>
          <w:i/>
          <w:iCs/>
          <w:color w:val="auto"/>
          <w:lang w:eastAsia="en-GB"/>
        </w:rPr>
        <w:t xml:space="preserve"> that people know that free and impartial help is available.</w:t>
      </w:r>
    </w:p>
    <w:p w14:paraId="50EA1B62" w14:textId="35C3E1FE" w:rsidR="00821DA7" w:rsidRPr="002D757E" w:rsidRDefault="00A22720" w:rsidP="00821DA7">
      <w:pPr>
        <w:rPr>
          <w:rFonts w:eastAsia="Times New Roman"/>
          <w:i/>
          <w:iCs/>
          <w:color w:val="auto"/>
          <w:lang w:eastAsia="en-GB"/>
        </w:rPr>
      </w:pPr>
      <w:r w:rsidRPr="005B3207">
        <w:rPr>
          <w:rFonts w:eastAsia="Times New Roman"/>
          <w:color w:val="auto"/>
          <w:lang w:eastAsia="en-GB"/>
        </w:rPr>
        <w:t>She added:</w:t>
      </w:r>
      <w:r>
        <w:rPr>
          <w:rFonts w:eastAsia="Times New Roman"/>
          <w:i/>
          <w:iCs/>
          <w:color w:val="auto"/>
          <w:lang w:eastAsia="en-GB"/>
        </w:rPr>
        <w:t xml:space="preserve"> </w:t>
      </w:r>
      <w:r w:rsidR="002D757E" w:rsidRPr="002D757E">
        <w:rPr>
          <w:rFonts w:eastAsia="Times New Roman"/>
          <w:i/>
          <w:iCs/>
          <w:color w:val="auto"/>
          <w:lang w:eastAsia="en-GB"/>
        </w:rPr>
        <w:t>“</w:t>
      </w:r>
      <w:r w:rsidR="00821DA7" w:rsidRPr="002D757E">
        <w:rPr>
          <w:rFonts w:eastAsia="Times New Roman"/>
          <w:i/>
          <w:iCs/>
          <w:color w:val="auto"/>
          <w:lang w:eastAsia="en-GB"/>
        </w:rPr>
        <w:t>There will be lots of worries running through peoples’ heads, like “What if I can’t pay my mortgage?”, or “</w:t>
      </w:r>
      <w:r w:rsidR="004B082E" w:rsidRPr="002D757E">
        <w:rPr>
          <w:rFonts w:eastAsia="Times New Roman"/>
          <w:i/>
          <w:iCs/>
          <w:color w:val="auto"/>
          <w:lang w:eastAsia="en-GB"/>
        </w:rPr>
        <w:t>What if</w:t>
      </w:r>
      <w:r w:rsidR="00821DA7" w:rsidRPr="002D757E">
        <w:rPr>
          <w:rFonts w:eastAsia="Times New Roman"/>
          <w:i/>
          <w:iCs/>
          <w:color w:val="auto"/>
          <w:lang w:eastAsia="en-GB"/>
        </w:rPr>
        <w:t xml:space="preserve"> I’m made redundant?”. There’s a lot of uncertainty.</w:t>
      </w:r>
      <w:r w:rsidR="002D757E" w:rsidRPr="002D757E">
        <w:rPr>
          <w:rFonts w:eastAsia="Times New Roman"/>
          <w:i/>
          <w:iCs/>
          <w:color w:val="auto"/>
          <w:lang w:eastAsia="en-GB"/>
        </w:rPr>
        <w:t xml:space="preserve">” </w:t>
      </w:r>
    </w:p>
    <w:p w14:paraId="4503647E" w14:textId="359E04EE" w:rsidR="00CC2832" w:rsidRPr="002D757E" w:rsidRDefault="00CC2832" w:rsidP="00CC2832">
      <w:pPr>
        <w:rPr>
          <w:rFonts w:eastAsia="Times New Roman"/>
          <w:color w:val="auto"/>
          <w:lang w:eastAsia="en-GB"/>
        </w:rPr>
      </w:pPr>
      <w:r w:rsidRPr="002D757E">
        <w:rPr>
          <w:rFonts w:eastAsia="Times New Roman"/>
          <w:color w:val="auto"/>
          <w:lang w:eastAsia="en-GB"/>
        </w:rPr>
        <w:t xml:space="preserve">That’s where StepChange’s new </w:t>
      </w:r>
      <w:r w:rsidR="00177FDB" w:rsidRPr="002D757E">
        <w:rPr>
          <w:rFonts w:eastAsia="Times New Roman"/>
          <w:color w:val="auto"/>
          <w:lang w:eastAsia="en-GB"/>
        </w:rPr>
        <w:t xml:space="preserve">autumn </w:t>
      </w:r>
      <w:r w:rsidRPr="002D757E">
        <w:rPr>
          <w:rFonts w:eastAsia="Times New Roman"/>
          <w:color w:val="auto"/>
          <w:lang w:eastAsia="en-GB"/>
        </w:rPr>
        <w:t xml:space="preserve">‘What if’ campaign </w:t>
      </w:r>
      <w:r w:rsidR="00A22720">
        <w:rPr>
          <w:rFonts w:eastAsia="Times New Roman"/>
          <w:color w:val="auto"/>
          <w:lang w:eastAsia="en-GB"/>
        </w:rPr>
        <w:t>comes</w:t>
      </w:r>
      <w:r w:rsidRPr="002D757E">
        <w:rPr>
          <w:rFonts w:eastAsia="Times New Roman"/>
          <w:color w:val="auto"/>
          <w:lang w:eastAsia="en-GB"/>
        </w:rPr>
        <w:t xml:space="preserve"> in</w:t>
      </w:r>
      <w:r w:rsidR="00EE2429" w:rsidRPr="002D757E">
        <w:rPr>
          <w:rFonts w:eastAsia="Times New Roman"/>
          <w:color w:val="auto"/>
          <w:lang w:eastAsia="en-GB"/>
        </w:rPr>
        <w:t xml:space="preserve">: </w:t>
      </w:r>
      <w:r w:rsidRPr="002D757E">
        <w:rPr>
          <w:rFonts w:eastAsia="Times New Roman"/>
          <w:color w:val="auto"/>
          <w:lang w:eastAsia="en-GB"/>
        </w:rPr>
        <w:t xml:space="preserve">StepChange </w:t>
      </w:r>
      <w:r w:rsidR="00177FDB" w:rsidRPr="002D757E">
        <w:rPr>
          <w:rFonts w:eastAsia="Times New Roman"/>
          <w:color w:val="auto"/>
          <w:lang w:eastAsia="en-GB"/>
        </w:rPr>
        <w:t xml:space="preserve">want to publicise that they are </w:t>
      </w:r>
      <w:r w:rsidR="002D757E" w:rsidRPr="002D757E">
        <w:rPr>
          <w:rFonts w:eastAsia="Times New Roman"/>
          <w:color w:val="auto"/>
          <w:lang w:eastAsia="en-GB"/>
        </w:rPr>
        <w:t>“</w:t>
      </w:r>
      <w:r w:rsidR="00177FDB" w:rsidRPr="002D757E">
        <w:rPr>
          <w:rFonts w:eastAsia="Times New Roman"/>
          <w:color w:val="auto"/>
          <w:lang w:eastAsia="en-GB"/>
        </w:rPr>
        <w:t>h</w:t>
      </w:r>
      <w:r w:rsidRPr="002D757E">
        <w:rPr>
          <w:rFonts w:eastAsia="Times New Roman"/>
          <w:color w:val="auto"/>
          <w:lang w:eastAsia="en-GB"/>
        </w:rPr>
        <w:t xml:space="preserve">ere to help people turn </w:t>
      </w:r>
      <w:r w:rsidR="00EE2429" w:rsidRPr="002D757E">
        <w:rPr>
          <w:rFonts w:eastAsia="Times New Roman"/>
          <w:color w:val="auto"/>
          <w:lang w:eastAsia="en-GB"/>
        </w:rPr>
        <w:t>those</w:t>
      </w:r>
      <w:r w:rsidRPr="002D757E">
        <w:rPr>
          <w:rFonts w:eastAsia="Times New Roman"/>
          <w:color w:val="auto"/>
          <w:lang w:eastAsia="en-GB"/>
        </w:rPr>
        <w:t xml:space="preserve"> </w:t>
      </w:r>
      <w:r w:rsidR="00A22720">
        <w:rPr>
          <w:rFonts w:eastAsia="Times New Roman"/>
          <w:color w:val="auto"/>
          <w:lang w:eastAsia="en-GB"/>
        </w:rPr>
        <w:t xml:space="preserve">financial </w:t>
      </w:r>
      <w:r w:rsidRPr="002D757E">
        <w:rPr>
          <w:rFonts w:eastAsia="Times New Roman"/>
          <w:color w:val="auto"/>
          <w:lang w:eastAsia="en-GB"/>
        </w:rPr>
        <w:t>‘what ifs’ into ‘what to do next’</w:t>
      </w:r>
      <w:r w:rsidR="002D757E" w:rsidRPr="002D757E">
        <w:rPr>
          <w:rFonts w:eastAsia="Times New Roman"/>
          <w:color w:val="auto"/>
          <w:lang w:eastAsia="en-GB"/>
        </w:rPr>
        <w:t>”</w:t>
      </w:r>
      <w:r w:rsidR="00821DA7" w:rsidRPr="002D757E">
        <w:rPr>
          <w:rFonts w:eastAsia="Times New Roman"/>
          <w:color w:val="auto"/>
          <w:lang w:eastAsia="en-GB"/>
        </w:rPr>
        <w:t xml:space="preserve"> and help them to restore some certainty to their finances.</w:t>
      </w:r>
    </w:p>
    <w:p w14:paraId="32FDC57B" w14:textId="439FF3A1" w:rsidR="002D757E" w:rsidRPr="002D757E" w:rsidRDefault="00A22720" w:rsidP="00CC2832">
      <w:pPr>
        <w:rPr>
          <w:rFonts w:eastAsia="Times New Roman"/>
          <w:color w:val="auto"/>
          <w:lang w:eastAsia="en-GB"/>
        </w:rPr>
      </w:pPr>
      <w:r>
        <w:rPr>
          <w:rFonts w:eastAsia="Times New Roman"/>
          <w:color w:val="auto"/>
          <w:lang w:eastAsia="en-GB"/>
        </w:rPr>
        <w:t xml:space="preserve">The campaign launches on September 21 and runs for three months, so look </w:t>
      </w:r>
      <w:r w:rsidR="002D757E">
        <w:rPr>
          <w:rFonts w:eastAsia="Times New Roman"/>
          <w:color w:val="auto"/>
          <w:lang w:eastAsia="en-GB"/>
        </w:rPr>
        <w:t>out for th</w:t>
      </w:r>
      <w:bookmarkStart w:id="0" w:name="_GoBack"/>
      <w:bookmarkEnd w:id="0"/>
      <w:r w:rsidR="002D757E">
        <w:rPr>
          <w:rFonts w:eastAsia="Times New Roman"/>
          <w:color w:val="auto"/>
          <w:lang w:eastAsia="en-GB"/>
        </w:rPr>
        <w:t xml:space="preserve">eir activity on </w:t>
      </w:r>
      <w:r w:rsidR="00CC2832" w:rsidRPr="002D757E">
        <w:rPr>
          <w:rFonts w:eastAsia="Times New Roman"/>
          <w:color w:val="auto"/>
          <w:lang w:eastAsia="en-GB"/>
        </w:rPr>
        <w:t>social media</w:t>
      </w:r>
      <w:r w:rsidR="002D757E">
        <w:rPr>
          <w:rFonts w:eastAsia="Times New Roman"/>
          <w:color w:val="auto"/>
          <w:lang w:eastAsia="en-GB"/>
        </w:rPr>
        <w:t xml:space="preserve"> and in the press</w:t>
      </w:r>
      <w:r w:rsidR="002D757E" w:rsidRPr="002D757E">
        <w:rPr>
          <w:rFonts w:eastAsia="Times New Roman"/>
          <w:color w:val="auto"/>
          <w:lang w:eastAsia="en-GB"/>
        </w:rPr>
        <w:t>,</w:t>
      </w:r>
      <w:r w:rsidR="00CC2832" w:rsidRPr="002D757E">
        <w:rPr>
          <w:rFonts w:eastAsia="Times New Roman"/>
          <w:color w:val="auto"/>
          <w:lang w:eastAsia="en-GB"/>
        </w:rPr>
        <w:t xml:space="preserve"> addressing people’s worries about their finances and helping them find a way forward.</w:t>
      </w:r>
      <w:r w:rsidR="00EE2429" w:rsidRPr="002D757E">
        <w:rPr>
          <w:rFonts w:eastAsia="Times New Roman"/>
          <w:color w:val="auto"/>
          <w:lang w:eastAsia="en-GB"/>
        </w:rPr>
        <w:t xml:space="preserve"> </w:t>
      </w:r>
    </w:p>
    <w:p w14:paraId="0E48D9FC" w14:textId="6A522F91" w:rsidR="00177FDB" w:rsidRPr="00B56B34" w:rsidRDefault="002D757E" w:rsidP="00CC2832">
      <w:pPr>
        <w:rPr>
          <w:rFonts w:eastAsia="Times New Roman"/>
          <w:b/>
          <w:bCs/>
          <w:color w:val="auto"/>
          <w:lang w:eastAsia="en-GB"/>
        </w:rPr>
      </w:pPr>
      <w:r>
        <w:rPr>
          <w:rFonts w:eastAsia="Times New Roman"/>
          <w:b/>
          <w:bCs/>
          <w:color w:val="auto"/>
          <w:lang w:eastAsia="en-GB"/>
        </w:rPr>
        <w:t xml:space="preserve">To </w:t>
      </w:r>
      <w:r w:rsidR="00821DA7" w:rsidRPr="00B56B34">
        <w:rPr>
          <w:rFonts w:eastAsia="Times New Roman"/>
          <w:b/>
          <w:bCs/>
          <w:color w:val="auto"/>
          <w:lang w:eastAsia="en-GB"/>
        </w:rPr>
        <w:t>f</w:t>
      </w:r>
      <w:r w:rsidR="00177FDB" w:rsidRPr="00B56B34">
        <w:rPr>
          <w:rFonts w:eastAsia="Times New Roman"/>
          <w:b/>
          <w:bCs/>
          <w:color w:val="auto"/>
          <w:lang w:eastAsia="en-GB"/>
        </w:rPr>
        <w:t xml:space="preserve">ind out more </w:t>
      </w:r>
      <w:r>
        <w:rPr>
          <w:rFonts w:eastAsia="Times New Roman"/>
          <w:b/>
          <w:bCs/>
          <w:color w:val="auto"/>
          <w:lang w:eastAsia="en-GB"/>
        </w:rPr>
        <w:t xml:space="preserve">visit </w:t>
      </w:r>
      <w:r w:rsidR="00177FDB" w:rsidRPr="00B56B34">
        <w:rPr>
          <w:rFonts w:eastAsia="Times New Roman"/>
          <w:b/>
          <w:bCs/>
          <w:color w:val="auto"/>
          <w:lang w:eastAsia="en-GB"/>
        </w:rPr>
        <w:t>www.stepchange.org</w:t>
      </w:r>
    </w:p>
    <w:p w14:paraId="17ADC38B" w14:textId="77777777" w:rsidR="00B56B34" w:rsidRPr="00821DA7" w:rsidRDefault="00B56B34" w:rsidP="00B56B34">
      <w:pPr>
        <w:rPr>
          <w:b/>
          <w:bCs/>
        </w:rPr>
      </w:pPr>
    </w:p>
    <w:p w14:paraId="0033784D" w14:textId="77777777" w:rsidR="00B56B34" w:rsidRDefault="00B56B34" w:rsidP="00B56B34">
      <w:pPr>
        <w:pStyle w:val="3GCSubtitle"/>
      </w:pPr>
      <w:r>
        <w:lastRenderedPageBreak/>
        <w:t>Imagery</w:t>
      </w:r>
    </w:p>
    <w:p w14:paraId="519ADC6A" w14:textId="77777777" w:rsidR="00B56B34" w:rsidRDefault="00B56B34" w:rsidP="00B56B34">
      <w:r>
        <w:rPr>
          <w:noProof/>
        </w:rPr>
        <w:drawing>
          <wp:inline distT="0" distB="0" distL="0" distR="0" wp14:anchorId="3D06C26D" wp14:editId="475D9162">
            <wp:extent cx="2544224" cy="2035534"/>
            <wp:effectExtent l="0" t="0" r="8890" b="317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stretch>
                      <a:fillRect/>
                    </a:stretch>
                  </pic:blipFill>
                  <pic:spPr>
                    <a:xfrm>
                      <a:off x="0" y="0"/>
                      <a:ext cx="2548597" cy="2039033"/>
                    </a:xfrm>
                    <a:prstGeom prst="rect">
                      <a:avLst/>
                    </a:prstGeom>
                  </pic:spPr>
                </pic:pic>
              </a:graphicData>
            </a:graphic>
          </wp:inline>
        </w:drawing>
      </w:r>
    </w:p>
    <w:p w14:paraId="4AF9268E" w14:textId="77F30FD4" w:rsidR="00177FDB" w:rsidRPr="00CC2832" w:rsidRDefault="009E403F" w:rsidP="00CC2832">
      <w:pPr>
        <w:rPr>
          <w:rFonts w:eastAsia="Times New Roman"/>
          <w:color w:val="auto"/>
          <w:lang w:eastAsia="en-GB"/>
        </w:rPr>
      </w:pPr>
      <w:r>
        <w:rPr>
          <w:rFonts w:eastAsia="Times New Roman"/>
          <w:noProof/>
          <w:color w:val="auto"/>
          <w:lang w:eastAsia="en-GB"/>
        </w:rPr>
        <w:drawing>
          <wp:inline distT="0" distB="0" distL="0" distR="0" wp14:anchorId="42B34209" wp14:editId="2362EA36">
            <wp:extent cx="6259830" cy="2086610"/>
            <wp:effectExtent l="0" t="0" r="7620" b="8890"/>
            <wp:docPr id="2" name="Picture 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erson&#10;&#10;Description automatically generated"/>
                    <pic:cNvPicPr/>
                  </pic:nvPicPr>
                  <pic:blipFill>
                    <a:blip r:embed="rId9"/>
                    <a:stretch>
                      <a:fillRect/>
                    </a:stretch>
                  </pic:blipFill>
                  <pic:spPr>
                    <a:xfrm>
                      <a:off x="0" y="0"/>
                      <a:ext cx="6259830" cy="2086610"/>
                    </a:xfrm>
                    <a:prstGeom prst="rect">
                      <a:avLst/>
                    </a:prstGeom>
                  </pic:spPr>
                </pic:pic>
              </a:graphicData>
            </a:graphic>
          </wp:inline>
        </w:drawing>
      </w:r>
    </w:p>
    <w:p w14:paraId="76822DB3" w14:textId="6D4B81F7" w:rsidR="009537ED" w:rsidRPr="009537ED" w:rsidRDefault="009E403F" w:rsidP="009537ED">
      <w:pPr>
        <w:pStyle w:val="2GCTitles"/>
      </w:pPr>
      <w:r>
        <w:rPr>
          <w:noProof/>
        </w:rPr>
        <w:drawing>
          <wp:inline distT="0" distB="0" distL="0" distR="0" wp14:anchorId="04C5D985" wp14:editId="210CE04C">
            <wp:extent cx="6259830" cy="2086610"/>
            <wp:effectExtent l="0" t="0" r="7620" b="8890"/>
            <wp:docPr id="3" name="Picture 3"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collar shirt&#10;&#10;Description automatically generated"/>
                    <pic:cNvPicPr/>
                  </pic:nvPicPr>
                  <pic:blipFill>
                    <a:blip r:embed="rId10"/>
                    <a:stretch>
                      <a:fillRect/>
                    </a:stretch>
                  </pic:blipFill>
                  <pic:spPr>
                    <a:xfrm>
                      <a:off x="0" y="0"/>
                      <a:ext cx="6259830" cy="2086610"/>
                    </a:xfrm>
                    <a:prstGeom prst="rect">
                      <a:avLst/>
                    </a:prstGeom>
                  </pic:spPr>
                </pic:pic>
              </a:graphicData>
            </a:graphic>
          </wp:inline>
        </w:drawing>
      </w:r>
    </w:p>
    <w:sectPr w:rsidR="009537ED" w:rsidRPr="009537ED" w:rsidSect="00F40D51">
      <w:headerReference w:type="even" r:id="rId11"/>
      <w:headerReference w:type="default" r:id="rId12"/>
      <w:footerReference w:type="even" r:id="rId13"/>
      <w:footerReference w:type="default" r:id="rId14"/>
      <w:headerReference w:type="first" r:id="rId15"/>
      <w:footerReference w:type="first" r:id="rId16"/>
      <w:pgSz w:w="11900" w:h="16840"/>
      <w:pgMar w:top="1021" w:right="1021" w:bottom="1021" w:left="1021" w:header="561" w:footer="5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25C47" w14:textId="77777777" w:rsidR="00EE4A67" w:rsidRDefault="00EE4A67" w:rsidP="00653127">
      <w:r>
        <w:separator/>
      </w:r>
    </w:p>
  </w:endnote>
  <w:endnote w:type="continuationSeparator" w:id="0">
    <w:p w14:paraId="13192E78" w14:textId="77777777" w:rsidR="00EE4A67" w:rsidRDefault="00EE4A67" w:rsidP="0065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5293439"/>
      <w:docPartObj>
        <w:docPartGallery w:val="Page Numbers (Bottom of Page)"/>
        <w:docPartUnique/>
      </w:docPartObj>
    </w:sdtPr>
    <w:sdtEndPr>
      <w:rPr>
        <w:rStyle w:val="PageNumber"/>
      </w:rPr>
    </w:sdtEndPr>
    <w:sdtContent>
      <w:p w14:paraId="38366254" w14:textId="1EDA4FB1" w:rsidR="00F14475" w:rsidRDefault="00F14475" w:rsidP="00A72B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741811"/>
      <w:docPartObj>
        <w:docPartGallery w:val="Page Numbers (Bottom of Page)"/>
        <w:docPartUnique/>
      </w:docPartObj>
    </w:sdtPr>
    <w:sdtEndPr>
      <w:rPr>
        <w:rStyle w:val="PageNumber"/>
      </w:rPr>
    </w:sdtEndPr>
    <w:sdtContent>
      <w:p w14:paraId="4A1D622A" w14:textId="477C2470" w:rsidR="00F14475" w:rsidRDefault="00F14475" w:rsidP="00F1447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43703862"/>
      <w:docPartObj>
        <w:docPartGallery w:val="Page Numbers (Bottom of Page)"/>
        <w:docPartUnique/>
      </w:docPartObj>
    </w:sdtPr>
    <w:sdtEndPr>
      <w:rPr>
        <w:rStyle w:val="PageNumber"/>
      </w:rPr>
    </w:sdtEndPr>
    <w:sdtContent>
      <w:p w14:paraId="08897F54" w14:textId="2E882013" w:rsidR="007F2D27" w:rsidRDefault="007F2D27" w:rsidP="00F1447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7AB73" w14:textId="77777777" w:rsidR="008B2228" w:rsidRDefault="008B2228" w:rsidP="007F2D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5253741"/>
      <w:docPartObj>
        <w:docPartGallery w:val="Page Numbers (Bottom of Page)"/>
        <w:docPartUnique/>
      </w:docPartObj>
    </w:sdtPr>
    <w:sdtEndPr>
      <w:rPr>
        <w:rStyle w:val="PageNumber"/>
        <w:b/>
        <w:bCs/>
      </w:rPr>
    </w:sdtEndPr>
    <w:sdtContent>
      <w:p w14:paraId="4B26F834" w14:textId="727B2189" w:rsidR="005C753D" w:rsidRPr="00F14475" w:rsidRDefault="00F14475" w:rsidP="009F51B1">
        <w:pPr>
          <w:pStyle w:val="Footer"/>
          <w:framePr w:w="464" w:wrap="none" w:vAnchor="text" w:hAnchor="page" w:x="10595" w:y="-15"/>
          <w:jc w:val="right"/>
          <w:rPr>
            <w:rStyle w:val="PageNumber"/>
            <w:b/>
            <w:bCs/>
          </w:rPr>
        </w:pPr>
        <w:r w:rsidRPr="00A26339">
          <w:rPr>
            <w:rStyle w:val="PageNumber"/>
          </w:rPr>
          <w:fldChar w:fldCharType="begin"/>
        </w:r>
        <w:r w:rsidRPr="00A26339">
          <w:rPr>
            <w:rStyle w:val="PageNumber"/>
          </w:rPr>
          <w:instrText xml:space="preserve"> PAGE </w:instrText>
        </w:r>
        <w:r w:rsidRPr="00A26339">
          <w:rPr>
            <w:rStyle w:val="PageNumber"/>
          </w:rPr>
          <w:fldChar w:fldCharType="separate"/>
        </w:r>
        <w:r w:rsidRPr="00A26339">
          <w:rPr>
            <w:rStyle w:val="PageNumber"/>
            <w:noProof/>
          </w:rPr>
          <w:t>2</w:t>
        </w:r>
        <w:r w:rsidRPr="00A26339">
          <w:rPr>
            <w:rStyle w:val="PageNumber"/>
          </w:rPr>
          <w:fldChar w:fldCharType="end"/>
        </w:r>
      </w:p>
    </w:sdtContent>
  </w:sdt>
  <w:p w14:paraId="62A0DAC8" w14:textId="0540F538" w:rsidR="008B00FE" w:rsidRDefault="009F7ECD" w:rsidP="005C753D">
    <w:pPr>
      <w:pStyle w:val="Footer"/>
      <w:ind w:right="360"/>
    </w:pPr>
    <w:r w:rsidRPr="00B943B6">
      <w:rPr>
        <w:rStyle w:val="Emphasis"/>
        <w:b/>
        <w:bCs/>
        <w:i w:val="0"/>
        <w:iCs w:val="0"/>
        <w:color w:val="FFB600"/>
      </w:rPr>
      <w:t xml:space="preserve">|  </w:t>
    </w:r>
    <w:r w:rsidRPr="00B943B6">
      <w:rPr>
        <w:rStyle w:val="Emphasis"/>
        <w:i w:val="0"/>
        <w:iCs w:val="0"/>
      </w:rPr>
      <w:t xml:space="preserve"> </w:t>
    </w:r>
    <w:r w:rsidRPr="00E81132">
      <w:rPr>
        <w:rStyle w:val="Emphasis"/>
        <w:i w:val="0"/>
        <w:iCs w:val="0"/>
      </w:rPr>
      <w:t>We want to create a society free from problem debt</w:t>
    </w:r>
    <w:r w:rsidR="00F1447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E0F9B" w14:textId="2CC57120" w:rsidR="00F14475" w:rsidRPr="00F14475" w:rsidRDefault="00F14475" w:rsidP="00A72B10">
    <w:pPr>
      <w:pStyle w:val="Footer"/>
      <w:framePr w:wrap="none" w:vAnchor="text" w:hAnchor="margin" w:xAlign="right" w:y="1"/>
      <w:rPr>
        <w:rStyle w:val="PageNumber"/>
        <w:b/>
        <w:bCs/>
      </w:rPr>
    </w:pPr>
  </w:p>
  <w:p w14:paraId="53A5C229" w14:textId="7D728889" w:rsidR="00F14475" w:rsidRDefault="009F7ECD" w:rsidP="009F7ECD">
    <w:pPr>
      <w:pStyle w:val="Footer"/>
      <w:ind w:right="360"/>
    </w:pPr>
    <w:r w:rsidRPr="00B943B6">
      <w:rPr>
        <w:rStyle w:val="Emphasis"/>
        <w:b/>
        <w:bCs/>
        <w:i w:val="0"/>
        <w:iCs w:val="0"/>
        <w:color w:val="FFB600"/>
      </w:rPr>
      <w:t xml:space="preserve">|  </w:t>
    </w:r>
    <w:r w:rsidRPr="00B943B6">
      <w:rPr>
        <w:rStyle w:val="Emphasis"/>
        <w:i w:val="0"/>
        <w:iCs w:val="0"/>
      </w:rPr>
      <w:t xml:space="preserve"> </w:t>
    </w:r>
    <w:r w:rsidRPr="00E81132">
      <w:rPr>
        <w:rStyle w:val="Emphasis"/>
        <w:i w:val="0"/>
        <w:iCs w:val="0"/>
      </w:rPr>
      <w:t>We want to create a society free from problem debt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1221A" w14:textId="77777777" w:rsidR="00EE4A67" w:rsidRDefault="00EE4A67" w:rsidP="00653127">
      <w:r>
        <w:separator/>
      </w:r>
    </w:p>
  </w:footnote>
  <w:footnote w:type="continuationSeparator" w:id="0">
    <w:p w14:paraId="32353EC5" w14:textId="77777777" w:rsidR="00EE4A67" w:rsidRDefault="00EE4A67" w:rsidP="00653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79C8" w14:textId="77777777" w:rsidR="00646C5A" w:rsidRDefault="00646C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8982" w14:textId="0603ABB0" w:rsidR="00266115" w:rsidRPr="00266115" w:rsidRDefault="008B2228" w:rsidP="00266115">
    <w:pPr>
      <w:pStyle w:val="Header"/>
    </w:pPr>
    <w:r w:rsidRPr="00266115">
      <w:rPr>
        <w:noProof/>
      </w:rPr>
      <w:drawing>
        <wp:anchor distT="0" distB="0" distL="114300" distR="114300" simplePos="0" relativeHeight="251679744" behindDoc="0" locked="0" layoutInCell="1" allowOverlap="1" wp14:anchorId="5ED8689D" wp14:editId="1924BE22">
          <wp:simplePos x="0" y="0"/>
          <wp:positionH relativeFrom="margin">
            <wp:posOffset>4450080</wp:posOffset>
          </wp:positionH>
          <wp:positionV relativeFrom="margin">
            <wp:posOffset>-828675</wp:posOffset>
          </wp:positionV>
          <wp:extent cx="1994400" cy="784800"/>
          <wp:effectExtent l="0" t="0" r="0" b="3175"/>
          <wp:wrapSquare wrapText="bothSides"/>
          <wp:docPr id="12" name="Picture 12" descr="StepChang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change_logo.jpg"/>
                  <pic:cNvPicPr/>
                </pic:nvPicPr>
                <pic:blipFill>
                  <a:blip r:embed="rId1">
                    <a:extLst>
                      <a:ext uri="{28A0092B-C50C-407E-A947-70E740481C1C}">
                        <a14:useLocalDpi xmlns:a14="http://schemas.microsoft.com/office/drawing/2010/main" val="0"/>
                      </a:ext>
                    </a:extLst>
                  </a:blip>
                  <a:stretch>
                    <a:fillRect/>
                  </a:stretch>
                </pic:blipFill>
                <pic:spPr>
                  <a:xfrm>
                    <a:off x="0" y="0"/>
                    <a:ext cx="1994400" cy="784800"/>
                  </a:xfrm>
                  <a:prstGeom prst="rect">
                    <a:avLst/>
                  </a:prstGeom>
                </pic:spPr>
              </pic:pic>
            </a:graphicData>
          </a:graphic>
          <wp14:sizeRelH relativeFrom="margin">
            <wp14:pctWidth>0</wp14:pctWidth>
          </wp14:sizeRelH>
          <wp14:sizeRelV relativeFrom="margin">
            <wp14:pctHeight>0</wp14:pctHeight>
          </wp14:sizeRelV>
        </wp:anchor>
      </w:drawing>
    </w:r>
  </w:p>
  <w:p w14:paraId="522026C0" w14:textId="77777777" w:rsidR="008B2228" w:rsidRDefault="008B2228" w:rsidP="008B2228">
    <w:pPr>
      <w:pStyle w:val="Header"/>
      <w:rPr>
        <w:u w:val="single"/>
      </w:rPr>
    </w:pPr>
  </w:p>
  <w:p w14:paraId="3986BBC0" w14:textId="68296D3C" w:rsidR="008B2228" w:rsidRDefault="008B2228" w:rsidP="00266115">
    <w:pPr>
      <w:pStyle w:val="Header"/>
      <w:jc w:val="right"/>
      <w:rPr>
        <w:u w:val="single"/>
      </w:rPr>
    </w:pPr>
  </w:p>
  <w:p w14:paraId="217FC502" w14:textId="27AA82DE" w:rsidR="00C41F89" w:rsidRDefault="00C41F89" w:rsidP="005D0AED">
    <w:pPr>
      <w:pStyle w:val="Header"/>
      <w:tabs>
        <w:tab w:val="clear" w:pos="4320"/>
        <w:tab w:val="lef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C4827" w14:textId="77777777" w:rsidR="005D0AED" w:rsidRPr="00266115" w:rsidRDefault="005D0AED" w:rsidP="005D0AED">
    <w:pPr>
      <w:pStyle w:val="Header"/>
    </w:pPr>
    <w:r w:rsidRPr="00266115">
      <w:rPr>
        <w:noProof/>
      </w:rPr>
      <w:drawing>
        <wp:anchor distT="0" distB="0" distL="114300" distR="114300" simplePos="0" relativeHeight="251681792" behindDoc="0" locked="0" layoutInCell="1" allowOverlap="1" wp14:anchorId="60DE9C25" wp14:editId="1C52A6A0">
          <wp:simplePos x="0" y="0"/>
          <wp:positionH relativeFrom="margin">
            <wp:posOffset>4451350</wp:posOffset>
          </wp:positionH>
          <wp:positionV relativeFrom="margin">
            <wp:posOffset>-1245507</wp:posOffset>
          </wp:positionV>
          <wp:extent cx="1994400" cy="784800"/>
          <wp:effectExtent l="0" t="0" r="0" b="3175"/>
          <wp:wrapSquare wrapText="bothSides"/>
          <wp:docPr id="13" name="Picture 13" descr="StepChang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change_logo.jpg"/>
                  <pic:cNvPicPr/>
                </pic:nvPicPr>
                <pic:blipFill>
                  <a:blip r:embed="rId1">
                    <a:extLst>
                      <a:ext uri="{28A0092B-C50C-407E-A947-70E740481C1C}">
                        <a14:useLocalDpi xmlns:a14="http://schemas.microsoft.com/office/drawing/2010/main" val="0"/>
                      </a:ext>
                    </a:extLst>
                  </a:blip>
                  <a:stretch>
                    <a:fillRect/>
                  </a:stretch>
                </pic:blipFill>
                <pic:spPr>
                  <a:xfrm>
                    <a:off x="0" y="0"/>
                    <a:ext cx="1994400" cy="784800"/>
                  </a:xfrm>
                  <a:prstGeom prst="rect">
                    <a:avLst/>
                  </a:prstGeom>
                </pic:spPr>
              </pic:pic>
            </a:graphicData>
          </a:graphic>
          <wp14:sizeRelH relativeFrom="margin">
            <wp14:pctWidth>0</wp14:pctWidth>
          </wp14:sizeRelH>
          <wp14:sizeRelV relativeFrom="margin">
            <wp14:pctHeight>0</wp14:pctHeight>
          </wp14:sizeRelV>
        </wp:anchor>
      </w:drawing>
    </w:r>
  </w:p>
  <w:p w14:paraId="1D28EE3D" w14:textId="77777777" w:rsidR="005D0AED" w:rsidRDefault="005D0AED" w:rsidP="005D0AED">
    <w:pPr>
      <w:pStyle w:val="Header"/>
      <w:rPr>
        <w:u w:val="single"/>
      </w:rPr>
    </w:pPr>
  </w:p>
  <w:p w14:paraId="46486D7B" w14:textId="77777777" w:rsidR="005D0AED" w:rsidRDefault="005D0AED" w:rsidP="005D0AED">
    <w:pPr>
      <w:pStyle w:val="Header"/>
      <w:jc w:val="right"/>
      <w:rPr>
        <w:u w:val="single"/>
      </w:rPr>
    </w:pPr>
  </w:p>
  <w:p w14:paraId="639CE0EC" w14:textId="77777777" w:rsidR="005D0AED" w:rsidRDefault="005D0AED" w:rsidP="005D0AED">
    <w:pPr>
      <w:pStyle w:val="Header"/>
      <w:jc w:val="right"/>
      <w:rPr>
        <w:u w:val="single"/>
      </w:rPr>
    </w:pPr>
  </w:p>
  <w:p w14:paraId="146DA464" w14:textId="77777777" w:rsidR="005D0AED" w:rsidRPr="00266115" w:rsidRDefault="00EE4A67" w:rsidP="005D0AED">
    <w:pPr>
      <w:pStyle w:val="Header"/>
      <w:jc w:val="right"/>
      <w:rPr>
        <w:u w:val="single"/>
      </w:rPr>
    </w:pPr>
    <w:hyperlink r:id="rId2" w:history="1">
      <w:r w:rsidR="005D0AED" w:rsidRPr="00266115">
        <w:rPr>
          <w:rStyle w:val="Hyperlink"/>
        </w:rPr>
        <w:t>www.stepchange.org</w:t>
      </w:r>
    </w:hyperlink>
  </w:p>
  <w:p w14:paraId="47B5EBE6" w14:textId="6A0D69D8" w:rsidR="00CE20A3" w:rsidRDefault="00CE20A3" w:rsidP="007F2D27">
    <w:pPr>
      <w:pStyle w:val="Header"/>
      <w:tabs>
        <w:tab w:val="clear" w:pos="4320"/>
        <w:tab w:val="clear" w:pos="8640"/>
        <w:tab w:val="left" w:pos="82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07F8"/>
    <w:multiLevelType w:val="hybridMultilevel"/>
    <w:tmpl w:val="D9AC3AA2"/>
    <w:lvl w:ilvl="0" w:tplc="08090003">
      <w:start w:val="1"/>
      <w:numFmt w:val="bullet"/>
      <w:lvlText w:val="o"/>
      <w:lvlJc w:val="left"/>
      <w:pPr>
        <w:ind w:left="2084" w:hanging="360"/>
      </w:pPr>
      <w:rPr>
        <w:rFonts w:ascii="Courier New" w:hAnsi="Courier New" w:cs="Courier New"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 w15:restartNumberingAfterBreak="0">
    <w:nsid w:val="03F87119"/>
    <w:multiLevelType w:val="hybridMultilevel"/>
    <w:tmpl w:val="365CBCC4"/>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 w15:restartNumberingAfterBreak="0">
    <w:nsid w:val="04E20FBE"/>
    <w:multiLevelType w:val="hybridMultilevel"/>
    <w:tmpl w:val="BFCEEC0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B64A4"/>
    <w:multiLevelType w:val="hybridMultilevel"/>
    <w:tmpl w:val="7B2471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07E86"/>
    <w:multiLevelType w:val="hybridMultilevel"/>
    <w:tmpl w:val="64045914"/>
    <w:lvl w:ilvl="0" w:tplc="6ADE44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F6EB2"/>
    <w:multiLevelType w:val="hybridMultilevel"/>
    <w:tmpl w:val="DC203FDA"/>
    <w:lvl w:ilvl="0" w:tplc="6ADE44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33E04"/>
    <w:multiLevelType w:val="hybridMultilevel"/>
    <w:tmpl w:val="118C8652"/>
    <w:lvl w:ilvl="0" w:tplc="0809000F">
      <w:start w:val="1"/>
      <w:numFmt w:val="decimal"/>
      <w:lvlText w:val="%1."/>
      <w:lvlJc w:val="left"/>
      <w:pPr>
        <w:ind w:left="1364" w:hanging="360"/>
      </w:pPr>
    </w:lvl>
    <w:lvl w:ilvl="1" w:tplc="08090019">
      <w:start w:val="1"/>
      <w:numFmt w:val="lowerLetter"/>
      <w:lvlText w:val="%2."/>
      <w:lvlJc w:val="left"/>
      <w:pPr>
        <w:ind w:left="2084" w:hanging="360"/>
      </w:p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15:restartNumberingAfterBreak="0">
    <w:nsid w:val="0C7C106D"/>
    <w:multiLevelType w:val="hybridMultilevel"/>
    <w:tmpl w:val="D6E22194"/>
    <w:lvl w:ilvl="0" w:tplc="0809000F">
      <w:start w:val="1"/>
      <w:numFmt w:val="decimal"/>
      <w:lvlText w:val="%1."/>
      <w:lvlJc w:val="left"/>
      <w:pPr>
        <w:ind w:left="1364" w:hanging="360"/>
      </w:pPr>
    </w:lvl>
    <w:lvl w:ilvl="1" w:tplc="6ADE44E2">
      <w:numFmt w:val="bullet"/>
      <w:lvlText w:val="-"/>
      <w:lvlJc w:val="left"/>
      <w:pPr>
        <w:ind w:left="2084" w:hanging="360"/>
      </w:pPr>
      <w:rPr>
        <w:rFonts w:ascii="Arial" w:eastAsiaTheme="minorEastAsia" w:hAnsi="Arial" w:cs="Arial"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8" w15:restartNumberingAfterBreak="0">
    <w:nsid w:val="0D896615"/>
    <w:multiLevelType w:val="hybridMultilevel"/>
    <w:tmpl w:val="E5BE37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326E3"/>
    <w:multiLevelType w:val="hybridMultilevel"/>
    <w:tmpl w:val="02ACE33C"/>
    <w:lvl w:ilvl="0" w:tplc="6ADE44E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2638C"/>
    <w:multiLevelType w:val="hybridMultilevel"/>
    <w:tmpl w:val="641C1214"/>
    <w:lvl w:ilvl="0" w:tplc="0809000F">
      <w:start w:val="1"/>
      <w:numFmt w:val="decimal"/>
      <w:lvlText w:val="%1."/>
      <w:lvlJc w:val="left"/>
      <w:pPr>
        <w:ind w:left="1364" w:hanging="360"/>
      </w:pPr>
    </w:lvl>
    <w:lvl w:ilvl="1" w:tplc="08090019">
      <w:start w:val="1"/>
      <w:numFmt w:val="lowerLetter"/>
      <w:lvlText w:val="%2."/>
      <w:lvlJc w:val="left"/>
      <w:pPr>
        <w:ind w:left="2084" w:hanging="360"/>
      </w:pPr>
    </w:lvl>
    <w:lvl w:ilvl="2" w:tplc="6ADE44E2">
      <w:numFmt w:val="bullet"/>
      <w:lvlText w:val="-"/>
      <w:lvlJc w:val="left"/>
      <w:pPr>
        <w:ind w:left="2804" w:hanging="180"/>
      </w:pPr>
      <w:rPr>
        <w:rFonts w:ascii="Arial" w:eastAsiaTheme="minorEastAsia" w:hAnsi="Arial" w:cs="Arial" w:hint="default"/>
      </w:r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1" w15:restartNumberingAfterBreak="0">
    <w:nsid w:val="15E9450B"/>
    <w:multiLevelType w:val="hybridMultilevel"/>
    <w:tmpl w:val="F58C9D32"/>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2" w15:restartNumberingAfterBreak="0">
    <w:nsid w:val="1763722E"/>
    <w:multiLevelType w:val="hybridMultilevel"/>
    <w:tmpl w:val="1A6C10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5863B2"/>
    <w:multiLevelType w:val="hybridMultilevel"/>
    <w:tmpl w:val="BC127268"/>
    <w:lvl w:ilvl="0" w:tplc="08090003">
      <w:start w:val="1"/>
      <w:numFmt w:val="bullet"/>
      <w:lvlText w:val="o"/>
      <w:lvlJc w:val="left"/>
      <w:pPr>
        <w:ind w:left="2084" w:hanging="360"/>
      </w:pPr>
      <w:rPr>
        <w:rFonts w:ascii="Courier New" w:hAnsi="Courier New" w:cs="Courier New"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4" w15:restartNumberingAfterBreak="0">
    <w:nsid w:val="1AA026F3"/>
    <w:multiLevelType w:val="hybridMultilevel"/>
    <w:tmpl w:val="87BEF3F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6BD4"/>
    <w:multiLevelType w:val="hybridMultilevel"/>
    <w:tmpl w:val="FBF0EEDC"/>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6" w15:restartNumberingAfterBreak="0">
    <w:nsid w:val="23DD0893"/>
    <w:multiLevelType w:val="hybridMultilevel"/>
    <w:tmpl w:val="4BB4CA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80776"/>
    <w:multiLevelType w:val="hybridMultilevel"/>
    <w:tmpl w:val="ED242594"/>
    <w:lvl w:ilvl="0" w:tplc="6ADE44E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66497D"/>
    <w:multiLevelType w:val="hybridMultilevel"/>
    <w:tmpl w:val="08D64920"/>
    <w:lvl w:ilvl="0" w:tplc="08090003">
      <w:start w:val="1"/>
      <w:numFmt w:val="bullet"/>
      <w:lvlText w:val="o"/>
      <w:lvlJc w:val="left"/>
      <w:pPr>
        <w:ind w:left="2084" w:hanging="360"/>
      </w:pPr>
      <w:rPr>
        <w:rFonts w:ascii="Courier New" w:hAnsi="Courier New" w:cs="Courier New"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9" w15:restartNumberingAfterBreak="0">
    <w:nsid w:val="2C947337"/>
    <w:multiLevelType w:val="hybridMultilevel"/>
    <w:tmpl w:val="B8A403B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7A51CC"/>
    <w:multiLevelType w:val="hybridMultilevel"/>
    <w:tmpl w:val="6CE4FC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D2406"/>
    <w:multiLevelType w:val="hybridMultilevel"/>
    <w:tmpl w:val="48903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3343BF"/>
    <w:multiLevelType w:val="hybridMultilevel"/>
    <w:tmpl w:val="5F92EC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F569D9"/>
    <w:multiLevelType w:val="hybridMultilevel"/>
    <w:tmpl w:val="DAC2D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5E138A"/>
    <w:multiLevelType w:val="hybridMultilevel"/>
    <w:tmpl w:val="ADBCA676"/>
    <w:lvl w:ilvl="0" w:tplc="39C4701C">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40CC0658"/>
    <w:multiLevelType w:val="hybridMultilevel"/>
    <w:tmpl w:val="11A2F95E"/>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6" w15:restartNumberingAfterBreak="0">
    <w:nsid w:val="4A222ED0"/>
    <w:multiLevelType w:val="hybridMultilevel"/>
    <w:tmpl w:val="5AA0214E"/>
    <w:lvl w:ilvl="0" w:tplc="0809000F">
      <w:start w:val="1"/>
      <w:numFmt w:val="decimal"/>
      <w:lvlText w:val="%1."/>
      <w:lvlJc w:val="left"/>
      <w:pPr>
        <w:ind w:left="1364" w:hanging="360"/>
      </w:pPr>
    </w:lvl>
    <w:lvl w:ilvl="1" w:tplc="6ADE44E2">
      <w:numFmt w:val="bullet"/>
      <w:lvlText w:val="-"/>
      <w:lvlJc w:val="left"/>
      <w:pPr>
        <w:ind w:left="2084" w:hanging="360"/>
      </w:pPr>
      <w:rPr>
        <w:rFonts w:ascii="Arial" w:eastAsiaTheme="minorEastAsia" w:hAnsi="Arial" w:cs="Arial"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7" w15:restartNumberingAfterBreak="0">
    <w:nsid w:val="4C82502D"/>
    <w:multiLevelType w:val="hybridMultilevel"/>
    <w:tmpl w:val="37CCDBF4"/>
    <w:lvl w:ilvl="0" w:tplc="6ADE44E2">
      <w:numFmt w:val="bullet"/>
      <w:lvlText w:val="-"/>
      <w:lvlJc w:val="left"/>
      <w:pPr>
        <w:ind w:left="720" w:hanging="360"/>
      </w:pPr>
      <w:rPr>
        <w:rFonts w:ascii="Arial" w:eastAsiaTheme="minorEastAsia" w:hAnsi="Arial" w:cs="Aria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552F6"/>
    <w:multiLevelType w:val="hybridMultilevel"/>
    <w:tmpl w:val="118C86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A3248C"/>
    <w:multiLevelType w:val="hybridMultilevel"/>
    <w:tmpl w:val="BFCEEC0C"/>
    <w:lvl w:ilvl="0" w:tplc="0809000F">
      <w:start w:val="1"/>
      <w:numFmt w:val="decimal"/>
      <w:lvlText w:val="%1."/>
      <w:lvlJc w:val="left"/>
      <w:pPr>
        <w:ind w:left="644"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C542C4"/>
    <w:multiLevelType w:val="hybridMultilevel"/>
    <w:tmpl w:val="1A6C10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700555"/>
    <w:multiLevelType w:val="hybridMultilevel"/>
    <w:tmpl w:val="DD56EA54"/>
    <w:lvl w:ilvl="0" w:tplc="6ADE44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E39C1"/>
    <w:multiLevelType w:val="hybridMultilevel"/>
    <w:tmpl w:val="4ACE3E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FA4214"/>
    <w:multiLevelType w:val="hybridMultilevel"/>
    <w:tmpl w:val="76C62244"/>
    <w:lvl w:ilvl="0" w:tplc="6ADE44E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219A5"/>
    <w:multiLevelType w:val="hybridMultilevel"/>
    <w:tmpl w:val="E7C4D70A"/>
    <w:lvl w:ilvl="0" w:tplc="0809000F">
      <w:start w:val="1"/>
      <w:numFmt w:val="decimal"/>
      <w:lvlText w:val="%1."/>
      <w:lvlJc w:val="left"/>
      <w:pPr>
        <w:ind w:left="1364" w:hanging="360"/>
      </w:pPr>
    </w:lvl>
    <w:lvl w:ilvl="1" w:tplc="6ADE44E2">
      <w:numFmt w:val="bullet"/>
      <w:lvlText w:val="-"/>
      <w:lvlJc w:val="left"/>
      <w:pPr>
        <w:ind w:left="2084" w:hanging="360"/>
      </w:pPr>
      <w:rPr>
        <w:rFonts w:ascii="Arial" w:eastAsiaTheme="minorEastAsia" w:hAnsi="Arial" w:cs="Arial"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5" w15:restartNumberingAfterBreak="0">
    <w:nsid w:val="73567535"/>
    <w:multiLevelType w:val="hybridMultilevel"/>
    <w:tmpl w:val="62EED4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2"/>
  </w:num>
  <w:num w:numId="3">
    <w:abstractNumId w:val="4"/>
  </w:num>
  <w:num w:numId="4">
    <w:abstractNumId w:val="9"/>
  </w:num>
  <w:num w:numId="5">
    <w:abstractNumId w:val="21"/>
  </w:num>
  <w:num w:numId="6">
    <w:abstractNumId w:val="23"/>
  </w:num>
  <w:num w:numId="7">
    <w:abstractNumId w:val="17"/>
  </w:num>
  <w:num w:numId="8">
    <w:abstractNumId w:val="27"/>
  </w:num>
  <w:num w:numId="9">
    <w:abstractNumId w:val="20"/>
  </w:num>
  <w:num w:numId="10">
    <w:abstractNumId w:val="29"/>
  </w:num>
  <w:num w:numId="11">
    <w:abstractNumId w:val="5"/>
  </w:num>
  <w:num w:numId="12">
    <w:abstractNumId w:val="33"/>
  </w:num>
  <w:num w:numId="13">
    <w:abstractNumId w:val="24"/>
  </w:num>
  <w:num w:numId="14">
    <w:abstractNumId w:val="6"/>
  </w:num>
  <w:num w:numId="15">
    <w:abstractNumId w:val="26"/>
  </w:num>
  <w:num w:numId="16">
    <w:abstractNumId w:val="10"/>
  </w:num>
  <w:num w:numId="17">
    <w:abstractNumId w:val="34"/>
  </w:num>
  <w:num w:numId="18">
    <w:abstractNumId w:val="7"/>
  </w:num>
  <w:num w:numId="19">
    <w:abstractNumId w:val="25"/>
  </w:num>
  <w:num w:numId="20">
    <w:abstractNumId w:val="13"/>
  </w:num>
  <w:num w:numId="21">
    <w:abstractNumId w:val="15"/>
  </w:num>
  <w:num w:numId="22">
    <w:abstractNumId w:val="18"/>
  </w:num>
  <w:num w:numId="23">
    <w:abstractNumId w:val="11"/>
  </w:num>
  <w:num w:numId="24">
    <w:abstractNumId w:val="1"/>
  </w:num>
  <w:num w:numId="25">
    <w:abstractNumId w:val="0"/>
  </w:num>
  <w:num w:numId="26">
    <w:abstractNumId w:val="3"/>
  </w:num>
  <w:num w:numId="27">
    <w:abstractNumId w:val="16"/>
  </w:num>
  <w:num w:numId="28">
    <w:abstractNumId w:val="14"/>
  </w:num>
  <w:num w:numId="29">
    <w:abstractNumId w:val="32"/>
  </w:num>
  <w:num w:numId="30">
    <w:abstractNumId w:val="22"/>
  </w:num>
  <w:num w:numId="31">
    <w:abstractNumId w:val="19"/>
  </w:num>
  <w:num w:numId="32">
    <w:abstractNumId w:val="8"/>
  </w:num>
  <w:num w:numId="33">
    <w:abstractNumId w:val="28"/>
  </w:num>
  <w:num w:numId="34">
    <w:abstractNumId w:val="35"/>
  </w:num>
  <w:num w:numId="35">
    <w:abstractNumId w:val="30"/>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128"/>
    <w:rsid w:val="00020D88"/>
    <w:rsid w:val="0002240C"/>
    <w:rsid w:val="00035DB8"/>
    <w:rsid w:val="00062B70"/>
    <w:rsid w:val="00066D9E"/>
    <w:rsid w:val="00084CF4"/>
    <w:rsid w:val="000A4690"/>
    <w:rsid w:val="000A5BA5"/>
    <w:rsid w:val="000E49DC"/>
    <w:rsid w:val="00123F5D"/>
    <w:rsid w:val="00133E80"/>
    <w:rsid w:val="00136E49"/>
    <w:rsid w:val="001470D1"/>
    <w:rsid w:val="001675D2"/>
    <w:rsid w:val="00177FDB"/>
    <w:rsid w:val="00183130"/>
    <w:rsid w:val="001907CA"/>
    <w:rsid w:val="001B6B65"/>
    <w:rsid w:val="001D6E8C"/>
    <w:rsid w:val="00223238"/>
    <w:rsid w:val="00266115"/>
    <w:rsid w:val="00281B62"/>
    <w:rsid w:val="002B29E1"/>
    <w:rsid w:val="002B3045"/>
    <w:rsid w:val="002D316C"/>
    <w:rsid w:val="002D757E"/>
    <w:rsid w:val="002F760A"/>
    <w:rsid w:val="0036730A"/>
    <w:rsid w:val="00381BFE"/>
    <w:rsid w:val="00384CBB"/>
    <w:rsid w:val="00390ABE"/>
    <w:rsid w:val="00405E23"/>
    <w:rsid w:val="004066C9"/>
    <w:rsid w:val="00435A5C"/>
    <w:rsid w:val="00443A77"/>
    <w:rsid w:val="00444264"/>
    <w:rsid w:val="004826BC"/>
    <w:rsid w:val="004846AB"/>
    <w:rsid w:val="004B082E"/>
    <w:rsid w:val="004C425A"/>
    <w:rsid w:val="004D2FE9"/>
    <w:rsid w:val="004F05B3"/>
    <w:rsid w:val="0050120B"/>
    <w:rsid w:val="00505F60"/>
    <w:rsid w:val="0051776A"/>
    <w:rsid w:val="0052350C"/>
    <w:rsid w:val="00540E22"/>
    <w:rsid w:val="00567FF2"/>
    <w:rsid w:val="00573D17"/>
    <w:rsid w:val="005B3207"/>
    <w:rsid w:val="005C753D"/>
    <w:rsid w:val="005D0AED"/>
    <w:rsid w:val="005D5607"/>
    <w:rsid w:val="005F68F5"/>
    <w:rsid w:val="006001EB"/>
    <w:rsid w:val="006134A1"/>
    <w:rsid w:val="00646C5A"/>
    <w:rsid w:val="00653127"/>
    <w:rsid w:val="006838B7"/>
    <w:rsid w:val="006A2CEE"/>
    <w:rsid w:val="00722224"/>
    <w:rsid w:val="007303C9"/>
    <w:rsid w:val="00733360"/>
    <w:rsid w:val="00740568"/>
    <w:rsid w:val="00746F09"/>
    <w:rsid w:val="00774F35"/>
    <w:rsid w:val="00775D10"/>
    <w:rsid w:val="007766EC"/>
    <w:rsid w:val="0077728C"/>
    <w:rsid w:val="007973AC"/>
    <w:rsid w:val="007A5D31"/>
    <w:rsid w:val="007F2D27"/>
    <w:rsid w:val="0080705C"/>
    <w:rsid w:val="00812683"/>
    <w:rsid w:val="00821DA7"/>
    <w:rsid w:val="008440F9"/>
    <w:rsid w:val="00844CF1"/>
    <w:rsid w:val="00850796"/>
    <w:rsid w:val="00862266"/>
    <w:rsid w:val="008810B9"/>
    <w:rsid w:val="008854A0"/>
    <w:rsid w:val="00895E79"/>
    <w:rsid w:val="008B00FE"/>
    <w:rsid w:val="008B2228"/>
    <w:rsid w:val="008B67A5"/>
    <w:rsid w:val="008E17C4"/>
    <w:rsid w:val="008E2834"/>
    <w:rsid w:val="008F57F0"/>
    <w:rsid w:val="00905934"/>
    <w:rsid w:val="00924372"/>
    <w:rsid w:val="00927F49"/>
    <w:rsid w:val="00933CB1"/>
    <w:rsid w:val="009363C0"/>
    <w:rsid w:val="009363C4"/>
    <w:rsid w:val="00943D8E"/>
    <w:rsid w:val="00943FF1"/>
    <w:rsid w:val="009537ED"/>
    <w:rsid w:val="00953943"/>
    <w:rsid w:val="00995635"/>
    <w:rsid w:val="009A199F"/>
    <w:rsid w:val="009B3357"/>
    <w:rsid w:val="009E403F"/>
    <w:rsid w:val="009E7A88"/>
    <w:rsid w:val="009F51B1"/>
    <w:rsid w:val="009F7ECD"/>
    <w:rsid w:val="00A22720"/>
    <w:rsid w:val="00A26339"/>
    <w:rsid w:val="00A40649"/>
    <w:rsid w:val="00A47E74"/>
    <w:rsid w:val="00A61B3D"/>
    <w:rsid w:val="00AC5B5A"/>
    <w:rsid w:val="00AD58D9"/>
    <w:rsid w:val="00B43065"/>
    <w:rsid w:val="00B44C38"/>
    <w:rsid w:val="00B5288D"/>
    <w:rsid w:val="00B56B34"/>
    <w:rsid w:val="00B63C7E"/>
    <w:rsid w:val="00BC2B98"/>
    <w:rsid w:val="00BC6837"/>
    <w:rsid w:val="00BD1897"/>
    <w:rsid w:val="00C14D43"/>
    <w:rsid w:val="00C41F89"/>
    <w:rsid w:val="00C7047A"/>
    <w:rsid w:val="00CC2832"/>
    <w:rsid w:val="00CC574D"/>
    <w:rsid w:val="00CE20A3"/>
    <w:rsid w:val="00CE3E6F"/>
    <w:rsid w:val="00CE632F"/>
    <w:rsid w:val="00CF5C41"/>
    <w:rsid w:val="00D54ED4"/>
    <w:rsid w:val="00D60128"/>
    <w:rsid w:val="00D83CAC"/>
    <w:rsid w:val="00D9552B"/>
    <w:rsid w:val="00DB5F8B"/>
    <w:rsid w:val="00DE2B40"/>
    <w:rsid w:val="00DF00DF"/>
    <w:rsid w:val="00E02741"/>
    <w:rsid w:val="00E130DC"/>
    <w:rsid w:val="00E16F18"/>
    <w:rsid w:val="00E35BE5"/>
    <w:rsid w:val="00E37B7B"/>
    <w:rsid w:val="00E50925"/>
    <w:rsid w:val="00E866B8"/>
    <w:rsid w:val="00E905D3"/>
    <w:rsid w:val="00EE09EF"/>
    <w:rsid w:val="00EE2429"/>
    <w:rsid w:val="00EE4A67"/>
    <w:rsid w:val="00EE7BA8"/>
    <w:rsid w:val="00F02F5D"/>
    <w:rsid w:val="00F03713"/>
    <w:rsid w:val="00F110DD"/>
    <w:rsid w:val="00F14475"/>
    <w:rsid w:val="00F40D51"/>
    <w:rsid w:val="00F41F20"/>
    <w:rsid w:val="00F53FFC"/>
    <w:rsid w:val="00F859C1"/>
    <w:rsid w:val="00FB4219"/>
    <w:rsid w:val="00FD1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44E6F6"/>
  <w15:docId w15:val="{AA42F2FD-A736-5D4C-A66B-6FF9C6FA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copy"/>
    <w:qFormat/>
    <w:rsid w:val="00653127"/>
    <w:pPr>
      <w:spacing w:after="120" w:line="312" w:lineRule="auto"/>
    </w:pPr>
    <w:rPr>
      <w:rFonts w:ascii="Arial" w:hAnsi="Arial"/>
      <w:color w:val="333333"/>
      <w:sz w:val="22"/>
    </w:rPr>
  </w:style>
  <w:style w:type="paragraph" w:styleId="Heading1">
    <w:name w:val="heading 1"/>
    <w:basedOn w:val="Normal"/>
    <w:next w:val="Normal"/>
    <w:link w:val="Heading1Char"/>
    <w:uiPriority w:val="9"/>
    <w:rsid w:val="00895E79"/>
    <w:pPr>
      <w:keepNext/>
      <w:keepLines/>
      <w:spacing w:before="480" w:after="0"/>
      <w:outlineLvl w:val="0"/>
    </w:pPr>
    <w:rPr>
      <w:rFonts w:asciiTheme="majorHAnsi" w:eastAsiaTheme="majorEastAsia" w:hAnsiTheme="majorHAnsi" w:cstheme="majorBidi"/>
      <w:b/>
      <w:bCs/>
      <w:color w:val="4B2452" w:themeColor="accent1" w:themeShade="B5"/>
      <w:sz w:val="32"/>
      <w:szCs w:val="32"/>
    </w:rPr>
  </w:style>
  <w:style w:type="paragraph" w:styleId="Heading2">
    <w:name w:val="heading 2"/>
    <w:basedOn w:val="Normal"/>
    <w:next w:val="Normal"/>
    <w:link w:val="Heading2Char"/>
    <w:uiPriority w:val="9"/>
    <w:unhideWhenUsed/>
    <w:rsid w:val="00895E79"/>
    <w:pPr>
      <w:keepNext/>
      <w:keepLines/>
      <w:spacing w:before="200" w:after="0"/>
      <w:outlineLvl w:val="1"/>
    </w:pPr>
    <w:rPr>
      <w:rFonts w:asciiTheme="majorHAnsi" w:eastAsiaTheme="majorEastAsia" w:hAnsiTheme="majorHAnsi" w:cstheme="majorBidi"/>
      <w:b/>
      <w:bCs/>
      <w:color w:val="6B3374" w:themeColor="accent1"/>
      <w:sz w:val="26"/>
      <w:szCs w:val="26"/>
    </w:rPr>
  </w:style>
  <w:style w:type="paragraph" w:styleId="Heading3">
    <w:name w:val="heading 3"/>
    <w:basedOn w:val="Normal"/>
    <w:next w:val="Normal"/>
    <w:link w:val="Heading3Char"/>
    <w:uiPriority w:val="9"/>
    <w:unhideWhenUsed/>
    <w:rsid w:val="00895E79"/>
    <w:pPr>
      <w:keepNext/>
      <w:keepLines/>
      <w:spacing w:before="200" w:after="0"/>
      <w:outlineLvl w:val="2"/>
    </w:pPr>
    <w:rPr>
      <w:rFonts w:asciiTheme="majorHAnsi" w:eastAsiaTheme="majorEastAsia" w:hAnsiTheme="majorHAnsi" w:cstheme="majorBidi"/>
      <w:b/>
      <w:bCs/>
      <w:color w:val="6B3374" w:themeColor="accent1"/>
    </w:rPr>
  </w:style>
  <w:style w:type="paragraph" w:styleId="Heading4">
    <w:name w:val="heading 4"/>
    <w:basedOn w:val="Normal"/>
    <w:next w:val="Normal"/>
    <w:link w:val="Heading4Char"/>
    <w:uiPriority w:val="9"/>
    <w:unhideWhenUsed/>
    <w:rsid w:val="00895E79"/>
    <w:pPr>
      <w:keepNext/>
      <w:keepLines/>
      <w:spacing w:before="200" w:after="0"/>
      <w:outlineLvl w:val="3"/>
    </w:pPr>
    <w:rPr>
      <w:rFonts w:asciiTheme="majorHAnsi" w:eastAsiaTheme="majorEastAsia" w:hAnsiTheme="majorHAnsi" w:cstheme="majorBidi"/>
      <w:b/>
      <w:bCs/>
      <w:i/>
      <w:iCs/>
      <w:color w:val="6B3374" w:themeColor="accent1"/>
    </w:rPr>
  </w:style>
  <w:style w:type="paragraph" w:styleId="Heading5">
    <w:name w:val="heading 5"/>
    <w:basedOn w:val="Normal"/>
    <w:next w:val="Normal"/>
    <w:link w:val="Heading5Char"/>
    <w:uiPriority w:val="9"/>
    <w:unhideWhenUsed/>
    <w:rsid w:val="00895E79"/>
    <w:pPr>
      <w:keepNext/>
      <w:keepLines/>
      <w:spacing w:before="200" w:after="0"/>
      <w:outlineLvl w:val="4"/>
    </w:pPr>
    <w:rPr>
      <w:rFonts w:asciiTheme="majorHAnsi" w:eastAsiaTheme="majorEastAsia" w:hAnsiTheme="majorHAnsi" w:cstheme="majorBidi"/>
      <w:color w:val="3419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5">
    <w:name w:val="Medium Shading 1 Accent 5"/>
    <w:basedOn w:val="TableNormal"/>
    <w:uiPriority w:val="63"/>
    <w:rsid w:val="00D60128"/>
    <w:tblPr>
      <w:tblStyleRowBandSize w:val="1"/>
      <w:tblStyleColBandSize w:val="1"/>
      <w:tblBorders>
        <w:top w:val="single" w:sz="8" w:space="0" w:color="C6DB5A" w:themeColor="accent5" w:themeTint="BF"/>
        <w:left w:val="single" w:sz="8" w:space="0" w:color="C6DB5A" w:themeColor="accent5" w:themeTint="BF"/>
        <w:bottom w:val="single" w:sz="8" w:space="0" w:color="C6DB5A" w:themeColor="accent5" w:themeTint="BF"/>
        <w:right w:val="single" w:sz="8" w:space="0" w:color="C6DB5A" w:themeColor="accent5" w:themeTint="BF"/>
        <w:insideH w:val="single" w:sz="8" w:space="0" w:color="C6DB5A" w:themeColor="accent5" w:themeTint="BF"/>
      </w:tblBorders>
    </w:tblPr>
    <w:tblStylePr w:type="firstRow">
      <w:pPr>
        <w:spacing w:before="0" w:after="0" w:line="240" w:lineRule="auto"/>
      </w:pPr>
      <w:rPr>
        <w:b/>
        <w:bCs/>
        <w:color w:val="FFFFFF" w:themeColor="background1"/>
      </w:rPr>
      <w:tblPr/>
      <w:tcPr>
        <w:tcBorders>
          <w:top w:val="single" w:sz="8" w:space="0" w:color="C6DB5A" w:themeColor="accent5" w:themeTint="BF"/>
          <w:left w:val="single" w:sz="8" w:space="0" w:color="C6DB5A" w:themeColor="accent5" w:themeTint="BF"/>
          <w:bottom w:val="single" w:sz="8" w:space="0" w:color="C6DB5A" w:themeColor="accent5" w:themeTint="BF"/>
          <w:right w:val="single" w:sz="8" w:space="0" w:color="C6DB5A" w:themeColor="accent5" w:themeTint="BF"/>
          <w:insideH w:val="nil"/>
          <w:insideV w:val="nil"/>
        </w:tcBorders>
        <w:shd w:val="clear" w:color="auto" w:fill="AFC82B" w:themeFill="accent5"/>
      </w:tcPr>
    </w:tblStylePr>
    <w:tblStylePr w:type="lastRow">
      <w:pPr>
        <w:spacing w:before="0" w:after="0" w:line="240" w:lineRule="auto"/>
      </w:pPr>
      <w:rPr>
        <w:b/>
        <w:bCs/>
      </w:rPr>
      <w:tblPr/>
      <w:tcPr>
        <w:tcBorders>
          <w:top w:val="double" w:sz="6" w:space="0" w:color="C6DB5A" w:themeColor="accent5" w:themeTint="BF"/>
          <w:left w:val="single" w:sz="8" w:space="0" w:color="C6DB5A" w:themeColor="accent5" w:themeTint="BF"/>
          <w:bottom w:val="single" w:sz="8" w:space="0" w:color="C6DB5A" w:themeColor="accent5" w:themeTint="BF"/>
          <w:right w:val="single" w:sz="8" w:space="0" w:color="C6DB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CF3C8" w:themeFill="accent5" w:themeFillTint="3F"/>
      </w:tcPr>
    </w:tblStylePr>
    <w:tblStylePr w:type="band1Horz">
      <w:tblPr/>
      <w:tcPr>
        <w:tcBorders>
          <w:insideH w:val="nil"/>
          <w:insideV w:val="nil"/>
        </w:tcBorders>
        <w:shd w:val="clear" w:color="auto" w:fill="ECF3C8" w:themeFill="accent5"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60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128"/>
    <w:rPr>
      <w:rFonts w:ascii="Lucida Grande" w:hAnsi="Lucida Grande" w:cs="Lucida Grande"/>
      <w:sz w:val="18"/>
      <w:szCs w:val="18"/>
    </w:rPr>
  </w:style>
  <w:style w:type="paragraph" w:customStyle="1" w:styleId="3GCSubtitle">
    <w:name w:val="3 GC Subtitle"/>
    <w:basedOn w:val="Heading3"/>
    <w:next w:val="Normal"/>
    <w:qFormat/>
    <w:rsid w:val="00CE3E6F"/>
    <w:pPr>
      <w:spacing w:after="120"/>
    </w:pPr>
    <w:rPr>
      <w:b w:val="0"/>
      <w:color w:val="6B3374"/>
      <w:sz w:val="32"/>
      <w:szCs w:val="32"/>
    </w:rPr>
  </w:style>
  <w:style w:type="paragraph" w:customStyle="1" w:styleId="2GCTitles">
    <w:name w:val="2 GC Titles"/>
    <w:basedOn w:val="Heading2"/>
    <w:next w:val="3GCSubtitle"/>
    <w:qFormat/>
    <w:rsid w:val="00CE3E6F"/>
    <w:pPr>
      <w:spacing w:after="120"/>
    </w:pPr>
    <w:rPr>
      <w:b w:val="0"/>
      <w:sz w:val="40"/>
      <w:szCs w:val="40"/>
    </w:rPr>
  </w:style>
  <w:style w:type="paragraph" w:customStyle="1" w:styleId="1GCHeadings">
    <w:name w:val="1 GC Headings"/>
    <w:basedOn w:val="Heading1"/>
    <w:next w:val="2GCTitles"/>
    <w:link w:val="1GCHeadingsChar"/>
    <w:autoRedefine/>
    <w:qFormat/>
    <w:rsid w:val="00CE3E6F"/>
    <w:pPr>
      <w:spacing w:before="360" w:after="120"/>
    </w:pPr>
    <w:rPr>
      <w:b w:val="0"/>
      <w:color w:val="6B3374" w:themeColor="accent1"/>
      <w:sz w:val="52"/>
      <w:szCs w:val="52"/>
    </w:rPr>
  </w:style>
  <w:style w:type="paragraph" w:customStyle="1" w:styleId="5GCSubCopy">
    <w:name w:val="5 GC Sub Copy"/>
    <w:qFormat/>
    <w:rsid w:val="00DB5F8B"/>
    <w:pPr>
      <w:spacing w:after="40"/>
    </w:pPr>
    <w:rPr>
      <w:rFonts w:ascii="Arial" w:hAnsi="Arial"/>
      <w:color w:val="333333"/>
      <w:sz w:val="18"/>
      <w:szCs w:val="16"/>
    </w:rPr>
  </w:style>
  <w:style w:type="character" w:customStyle="1" w:styleId="Heading1Char">
    <w:name w:val="Heading 1 Char"/>
    <w:basedOn w:val="DefaultParagraphFont"/>
    <w:link w:val="Heading1"/>
    <w:uiPriority w:val="9"/>
    <w:rsid w:val="00895E79"/>
    <w:rPr>
      <w:rFonts w:asciiTheme="majorHAnsi" w:eastAsiaTheme="majorEastAsia" w:hAnsiTheme="majorHAnsi" w:cstheme="majorBidi"/>
      <w:b/>
      <w:bCs/>
      <w:color w:val="4B2452" w:themeColor="accent1" w:themeShade="B5"/>
      <w:sz w:val="32"/>
      <w:szCs w:val="32"/>
    </w:rPr>
  </w:style>
  <w:style w:type="character" w:customStyle="1" w:styleId="Heading2Char">
    <w:name w:val="Heading 2 Char"/>
    <w:basedOn w:val="DefaultParagraphFont"/>
    <w:link w:val="Heading2"/>
    <w:uiPriority w:val="9"/>
    <w:rsid w:val="00895E79"/>
    <w:rPr>
      <w:rFonts w:asciiTheme="majorHAnsi" w:eastAsiaTheme="majorEastAsia" w:hAnsiTheme="majorHAnsi" w:cstheme="majorBidi"/>
      <w:b/>
      <w:bCs/>
      <w:color w:val="6B3374" w:themeColor="accent1"/>
      <w:sz w:val="26"/>
      <w:szCs w:val="26"/>
    </w:rPr>
  </w:style>
  <w:style w:type="character" w:customStyle="1" w:styleId="Heading3Char">
    <w:name w:val="Heading 3 Char"/>
    <w:basedOn w:val="DefaultParagraphFont"/>
    <w:link w:val="Heading3"/>
    <w:uiPriority w:val="9"/>
    <w:rsid w:val="00895E79"/>
    <w:rPr>
      <w:rFonts w:asciiTheme="majorHAnsi" w:eastAsiaTheme="majorEastAsia" w:hAnsiTheme="majorHAnsi" w:cstheme="majorBidi"/>
      <w:b/>
      <w:bCs/>
      <w:color w:val="6B3374" w:themeColor="accent1"/>
      <w:sz w:val="22"/>
    </w:rPr>
  </w:style>
  <w:style w:type="character" w:customStyle="1" w:styleId="Heading4Char">
    <w:name w:val="Heading 4 Char"/>
    <w:basedOn w:val="DefaultParagraphFont"/>
    <w:link w:val="Heading4"/>
    <w:uiPriority w:val="9"/>
    <w:rsid w:val="00895E79"/>
    <w:rPr>
      <w:rFonts w:asciiTheme="majorHAnsi" w:eastAsiaTheme="majorEastAsia" w:hAnsiTheme="majorHAnsi" w:cstheme="majorBidi"/>
      <w:b/>
      <w:bCs/>
      <w:i/>
      <w:iCs/>
      <w:color w:val="6B3374" w:themeColor="accent1"/>
      <w:sz w:val="22"/>
    </w:rPr>
  </w:style>
  <w:style w:type="character" w:customStyle="1" w:styleId="Heading5Char">
    <w:name w:val="Heading 5 Char"/>
    <w:basedOn w:val="DefaultParagraphFont"/>
    <w:link w:val="Heading5"/>
    <w:uiPriority w:val="9"/>
    <w:rsid w:val="00895E79"/>
    <w:rPr>
      <w:rFonts w:asciiTheme="majorHAnsi" w:eastAsiaTheme="majorEastAsia" w:hAnsiTheme="majorHAnsi" w:cstheme="majorBidi"/>
      <w:color w:val="341939" w:themeColor="accent1" w:themeShade="7F"/>
      <w:sz w:val="22"/>
    </w:rPr>
  </w:style>
  <w:style w:type="paragraph" w:styleId="TOCHeading">
    <w:name w:val="TOC Heading"/>
    <w:basedOn w:val="Heading1"/>
    <w:next w:val="Normal"/>
    <w:uiPriority w:val="39"/>
    <w:unhideWhenUsed/>
    <w:rsid w:val="008854A0"/>
    <w:pPr>
      <w:spacing w:line="276" w:lineRule="auto"/>
      <w:outlineLvl w:val="9"/>
    </w:pPr>
    <w:rPr>
      <w:color w:val="4F2656" w:themeColor="accent1" w:themeShade="BF"/>
      <w:sz w:val="28"/>
      <w:szCs w:val="28"/>
    </w:rPr>
  </w:style>
  <w:style w:type="paragraph" w:styleId="TOC1">
    <w:name w:val="toc 1"/>
    <w:basedOn w:val="2GCTitles"/>
    <w:next w:val="3GCSubtitle"/>
    <w:autoRedefine/>
    <w:uiPriority w:val="39"/>
    <w:unhideWhenUsed/>
    <w:rsid w:val="008854A0"/>
    <w:pPr>
      <w:spacing w:before="120" w:after="0"/>
    </w:pPr>
  </w:style>
  <w:style w:type="paragraph" w:styleId="TOC2">
    <w:name w:val="toc 2"/>
    <w:basedOn w:val="3GCSubtitle"/>
    <w:next w:val="Normal"/>
    <w:autoRedefine/>
    <w:uiPriority w:val="39"/>
    <w:unhideWhenUsed/>
    <w:rsid w:val="008854A0"/>
    <w:pPr>
      <w:spacing w:after="0"/>
      <w:ind w:left="220"/>
    </w:pPr>
    <w:rPr>
      <w:b/>
      <w:szCs w:val="22"/>
    </w:rPr>
  </w:style>
  <w:style w:type="paragraph" w:styleId="TOC3">
    <w:name w:val="toc 3"/>
    <w:basedOn w:val="Normal"/>
    <w:next w:val="Normal"/>
    <w:autoRedefine/>
    <w:uiPriority w:val="39"/>
    <w:unhideWhenUsed/>
    <w:rsid w:val="008854A0"/>
    <w:pPr>
      <w:spacing w:after="0"/>
      <w:ind w:left="440"/>
    </w:pPr>
    <w:rPr>
      <w:szCs w:val="22"/>
    </w:rPr>
  </w:style>
  <w:style w:type="paragraph" w:styleId="TOC4">
    <w:name w:val="toc 4"/>
    <w:basedOn w:val="Normal"/>
    <w:next w:val="Normal"/>
    <w:autoRedefine/>
    <w:uiPriority w:val="39"/>
    <w:unhideWhenUsed/>
    <w:rsid w:val="008854A0"/>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854A0"/>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854A0"/>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854A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854A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854A0"/>
    <w:pPr>
      <w:spacing w:after="0"/>
      <w:ind w:left="1760"/>
    </w:pPr>
    <w:rPr>
      <w:rFonts w:asciiTheme="minorHAnsi" w:hAnsiTheme="minorHAnsi"/>
      <w:sz w:val="20"/>
      <w:szCs w:val="20"/>
    </w:rPr>
  </w:style>
  <w:style w:type="table" w:styleId="TableGrid">
    <w:name w:val="Table Grid"/>
    <w:aliases w:val="Stepchange table"/>
    <w:basedOn w:val="TableNormal"/>
    <w:uiPriority w:val="59"/>
    <w:rsid w:val="00812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EEEEEE" w:themeFill="background2"/>
        <w:vAlign w:val="center"/>
      </w:tcPr>
    </w:tblStylePr>
  </w:style>
  <w:style w:type="table" w:styleId="LightList-Accent1">
    <w:name w:val="Light List Accent 1"/>
    <w:basedOn w:val="TableNormal"/>
    <w:uiPriority w:val="61"/>
    <w:rsid w:val="00F02F5D"/>
    <w:tblPr>
      <w:tblStyleRowBandSize w:val="1"/>
      <w:tblStyleColBandSize w:val="1"/>
      <w:tblBorders>
        <w:top w:val="single" w:sz="8" w:space="0" w:color="6B3374" w:themeColor="accent1"/>
        <w:left w:val="single" w:sz="8" w:space="0" w:color="6B3374" w:themeColor="accent1"/>
        <w:bottom w:val="single" w:sz="8" w:space="0" w:color="6B3374" w:themeColor="accent1"/>
        <w:right w:val="single" w:sz="8" w:space="0" w:color="6B3374" w:themeColor="accent1"/>
      </w:tblBorders>
    </w:tblPr>
    <w:tblStylePr w:type="firstRow">
      <w:pPr>
        <w:spacing w:before="0" w:after="0" w:line="240" w:lineRule="auto"/>
      </w:pPr>
      <w:rPr>
        <w:b/>
        <w:bCs/>
        <w:color w:val="FFFFFF" w:themeColor="background1"/>
      </w:rPr>
      <w:tblPr/>
      <w:tcPr>
        <w:shd w:val="clear" w:color="auto" w:fill="6B3374" w:themeFill="accent1"/>
      </w:tcPr>
    </w:tblStylePr>
    <w:tblStylePr w:type="lastRow">
      <w:pPr>
        <w:spacing w:before="0" w:after="0" w:line="240" w:lineRule="auto"/>
      </w:pPr>
      <w:rPr>
        <w:b/>
        <w:bCs/>
      </w:rPr>
      <w:tblPr/>
      <w:tcPr>
        <w:tcBorders>
          <w:top w:val="double" w:sz="6" w:space="0" w:color="6B3374" w:themeColor="accent1"/>
          <w:left w:val="single" w:sz="8" w:space="0" w:color="6B3374" w:themeColor="accent1"/>
          <w:bottom w:val="single" w:sz="8" w:space="0" w:color="6B3374" w:themeColor="accent1"/>
          <w:right w:val="single" w:sz="8" w:space="0" w:color="6B3374" w:themeColor="accent1"/>
        </w:tcBorders>
      </w:tcPr>
    </w:tblStylePr>
    <w:tblStylePr w:type="firstCol">
      <w:rPr>
        <w:b/>
        <w:bCs/>
      </w:rPr>
    </w:tblStylePr>
    <w:tblStylePr w:type="lastCol">
      <w:rPr>
        <w:b/>
        <w:bCs/>
      </w:rPr>
    </w:tblStylePr>
    <w:tblStylePr w:type="band1Vert">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tcPr>
    </w:tblStylePr>
    <w:tblStylePr w:type="band1Horz">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tcPr>
    </w:tblStylePr>
  </w:style>
  <w:style w:type="table" w:styleId="MediumShading1-Accent1">
    <w:name w:val="Medium Shading 1 Accent 1"/>
    <w:basedOn w:val="TableNormal"/>
    <w:uiPriority w:val="63"/>
    <w:rsid w:val="00F02F5D"/>
    <w:tblPr>
      <w:tblStyleRowBandSize w:val="1"/>
      <w:tblStyleColBandSize w:val="1"/>
      <w:tblBorders>
        <w:top w:val="single" w:sz="8" w:space="0" w:color="A14DAF" w:themeColor="accent1" w:themeTint="BF"/>
        <w:left w:val="single" w:sz="8" w:space="0" w:color="A14DAF" w:themeColor="accent1" w:themeTint="BF"/>
        <w:bottom w:val="single" w:sz="8" w:space="0" w:color="A14DAF" w:themeColor="accent1" w:themeTint="BF"/>
        <w:right w:val="single" w:sz="8" w:space="0" w:color="A14DAF" w:themeColor="accent1" w:themeTint="BF"/>
        <w:insideH w:val="single" w:sz="8" w:space="0" w:color="A14DAF" w:themeColor="accent1" w:themeTint="BF"/>
      </w:tblBorders>
    </w:tblPr>
    <w:tblStylePr w:type="firstRow">
      <w:pPr>
        <w:spacing w:before="0" w:after="0" w:line="240" w:lineRule="auto"/>
      </w:pPr>
      <w:rPr>
        <w:b/>
        <w:bCs/>
        <w:color w:val="FFFFFF" w:themeColor="background1"/>
      </w:rPr>
      <w:tblPr/>
      <w:tcPr>
        <w:tcBorders>
          <w:top w:val="single" w:sz="8" w:space="0" w:color="A14DAF" w:themeColor="accent1" w:themeTint="BF"/>
          <w:left w:val="single" w:sz="8" w:space="0" w:color="A14DAF" w:themeColor="accent1" w:themeTint="BF"/>
          <w:bottom w:val="single" w:sz="8" w:space="0" w:color="A14DAF" w:themeColor="accent1" w:themeTint="BF"/>
          <w:right w:val="single" w:sz="8" w:space="0" w:color="A14DAF" w:themeColor="accent1" w:themeTint="BF"/>
          <w:insideH w:val="nil"/>
          <w:insideV w:val="nil"/>
        </w:tcBorders>
        <w:shd w:val="clear" w:color="auto" w:fill="6B3374" w:themeFill="accent1"/>
      </w:tcPr>
    </w:tblStylePr>
    <w:tblStylePr w:type="lastRow">
      <w:pPr>
        <w:spacing w:before="0" w:after="0" w:line="240" w:lineRule="auto"/>
      </w:pPr>
      <w:rPr>
        <w:b/>
        <w:bCs/>
      </w:rPr>
      <w:tblPr/>
      <w:tcPr>
        <w:tcBorders>
          <w:top w:val="double" w:sz="6" w:space="0" w:color="A14DAF" w:themeColor="accent1" w:themeTint="BF"/>
          <w:left w:val="single" w:sz="8" w:space="0" w:color="A14DAF" w:themeColor="accent1" w:themeTint="BF"/>
          <w:bottom w:val="single" w:sz="8" w:space="0" w:color="A14DAF" w:themeColor="accent1" w:themeTint="BF"/>
          <w:right w:val="single" w:sz="8" w:space="0" w:color="A14D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C3E5" w:themeFill="accent1" w:themeFillTint="3F"/>
      </w:tcPr>
    </w:tblStylePr>
    <w:tblStylePr w:type="band1Horz">
      <w:tblPr/>
      <w:tcPr>
        <w:tcBorders>
          <w:insideH w:val="nil"/>
          <w:insideV w:val="nil"/>
        </w:tcBorders>
        <w:shd w:val="clear" w:color="auto" w:fill="E0C3E5"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02F5D"/>
    <w:rPr>
      <w:color w:val="333333" w:themeColor="text1"/>
    </w:rPr>
    <w:tblPr>
      <w:tblStyleRowBandSize w:val="1"/>
      <w:tblStyleColBandSize w:val="1"/>
      <w:tblBorders>
        <w:top w:val="single" w:sz="8" w:space="0" w:color="6B3374" w:themeColor="accent1"/>
        <w:bottom w:val="single" w:sz="8" w:space="0" w:color="6B3374" w:themeColor="accent1"/>
      </w:tblBorders>
    </w:tblPr>
    <w:tblStylePr w:type="firstRow">
      <w:rPr>
        <w:rFonts w:asciiTheme="majorHAnsi" w:eastAsiaTheme="majorEastAsia" w:hAnsiTheme="majorHAnsi" w:cstheme="majorBidi"/>
      </w:rPr>
      <w:tblPr/>
      <w:tcPr>
        <w:tcBorders>
          <w:top w:val="nil"/>
          <w:bottom w:val="single" w:sz="8" w:space="0" w:color="6B3374" w:themeColor="accent1"/>
        </w:tcBorders>
      </w:tcPr>
    </w:tblStylePr>
    <w:tblStylePr w:type="lastRow">
      <w:rPr>
        <w:b/>
        <w:bCs/>
        <w:color w:val="AAAAAA" w:themeColor="text2"/>
      </w:rPr>
      <w:tblPr/>
      <w:tcPr>
        <w:tcBorders>
          <w:top w:val="single" w:sz="8" w:space="0" w:color="6B3374" w:themeColor="accent1"/>
          <w:bottom w:val="single" w:sz="8" w:space="0" w:color="6B3374" w:themeColor="accent1"/>
        </w:tcBorders>
      </w:tcPr>
    </w:tblStylePr>
    <w:tblStylePr w:type="firstCol">
      <w:rPr>
        <w:b/>
        <w:bCs/>
      </w:rPr>
    </w:tblStylePr>
    <w:tblStylePr w:type="lastCol">
      <w:rPr>
        <w:b/>
        <w:bCs/>
      </w:rPr>
      <w:tblPr/>
      <w:tcPr>
        <w:tcBorders>
          <w:top w:val="single" w:sz="8" w:space="0" w:color="6B3374" w:themeColor="accent1"/>
          <w:bottom w:val="single" w:sz="8" w:space="0" w:color="6B3374" w:themeColor="accent1"/>
        </w:tcBorders>
      </w:tcPr>
    </w:tblStylePr>
    <w:tblStylePr w:type="band1Vert">
      <w:tblPr/>
      <w:tcPr>
        <w:shd w:val="clear" w:color="auto" w:fill="E0C3E5" w:themeFill="accent1" w:themeFillTint="3F"/>
      </w:tcPr>
    </w:tblStylePr>
    <w:tblStylePr w:type="band1Horz">
      <w:tblPr/>
      <w:tcPr>
        <w:shd w:val="clear" w:color="auto" w:fill="E0C3E5" w:themeFill="accent1" w:themeFillTint="3F"/>
      </w:tcPr>
    </w:tblStylePr>
  </w:style>
  <w:style w:type="table" w:styleId="LightGrid-Accent1">
    <w:name w:val="Light Grid Accent 1"/>
    <w:basedOn w:val="TableNormal"/>
    <w:uiPriority w:val="62"/>
    <w:rsid w:val="00F02F5D"/>
    <w:tblPr>
      <w:tblStyleRowBandSize w:val="1"/>
      <w:tblStyleColBandSize w:val="1"/>
      <w:tblBorders>
        <w:top w:val="single" w:sz="8" w:space="0" w:color="6B3374" w:themeColor="accent1"/>
        <w:left w:val="single" w:sz="8" w:space="0" w:color="6B3374" w:themeColor="accent1"/>
        <w:bottom w:val="single" w:sz="8" w:space="0" w:color="6B3374" w:themeColor="accent1"/>
        <w:right w:val="single" w:sz="8" w:space="0" w:color="6B3374" w:themeColor="accent1"/>
        <w:insideH w:val="single" w:sz="8" w:space="0" w:color="6B3374" w:themeColor="accent1"/>
        <w:insideV w:val="single" w:sz="8" w:space="0" w:color="6B337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3374" w:themeColor="accent1"/>
          <w:left w:val="single" w:sz="8" w:space="0" w:color="6B3374" w:themeColor="accent1"/>
          <w:bottom w:val="single" w:sz="18" w:space="0" w:color="6B3374" w:themeColor="accent1"/>
          <w:right w:val="single" w:sz="8" w:space="0" w:color="6B3374" w:themeColor="accent1"/>
          <w:insideH w:val="nil"/>
          <w:insideV w:val="single" w:sz="8" w:space="0" w:color="6B33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3374" w:themeColor="accent1"/>
          <w:left w:val="single" w:sz="8" w:space="0" w:color="6B3374" w:themeColor="accent1"/>
          <w:bottom w:val="single" w:sz="8" w:space="0" w:color="6B3374" w:themeColor="accent1"/>
          <w:right w:val="single" w:sz="8" w:space="0" w:color="6B3374" w:themeColor="accent1"/>
          <w:insideH w:val="nil"/>
          <w:insideV w:val="single" w:sz="8" w:space="0" w:color="6B33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tcPr>
    </w:tblStylePr>
    <w:tblStylePr w:type="band1Vert">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shd w:val="clear" w:color="auto" w:fill="E0C3E5" w:themeFill="accent1" w:themeFillTint="3F"/>
      </w:tcPr>
    </w:tblStylePr>
    <w:tblStylePr w:type="band1Horz">
      <w:tblPr/>
      <w:tcPr>
        <w:tcBorders>
          <w:top w:val="single" w:sz="8" w:space="0" w:color="6B3374" w:themeColor="accent1"/>
          <w:left w:val="single" w:sz="8" w:space="0" w:color="6B3374" w:themeColor="accent1"/>
          <w:bottom w:val="single" w:sz="8" w:space="0" w:color="6B3374" w:themeColor="accent1"/>
          <w:right w:val="single" w:sz="8" w:space="0" w:color="6B3374" w:themeColor="accent1"/>
          <w:insideV w:val="single" w:sz="8" w:space="0" w:color="6B3374" w:themeColor="accent1"/>
        </w:tcBorders>
        <w:shd w:val="clear" w:color="auto" w:fill="E0C3E5" w:themeFill="accent1" w:themeFillTint="3F"/>
      </w:tcPr>
    </w:tblStylePr>
    <w:tblStylePr w:type="band2Horz">
      <w:tblPr/>
      <w:tcPr>
        <w:tcBorders>
          <w:top w:val="single" w:sz="8" w:space="0" w:color="6B3374" w:themeColor="accent1"/>
          <w:left w:val="single" w:sz="8" w:space="0" w:color="6B3374" w:themeColor="accent1"/>
          <w:bottom w:val="single" w:sz="8" w:space="0" w:color="6B3374" w:themeColor="accent1"/>
          <w:right w:val="single" w:sz="8" w:space="0" w:color="6B3374" w:themeColor="accent1"/>
          <w:insideV w:val="single" w:sz="8" w:space="0" w:color="6B3374" w:themeColor="accent1"/>
        </w:tcBorders>
      </w:tcPr>
    </w:tblStylePr>
  </w:style>
  <w:style w:type="paragraph" w:styleId="Header">
    <w:name w:val="header"/>
    <w:basedOn w:val="Normal"/>
    <w:link w:val="HeaderChar"/>
    <w:uiPriority w:val="99"/>
    <w:unhideWhenUsed/>
    <w:rsid w:val="00062B70"/>
    <w:pPr>
      <w:tabs>
        <w:tab w:val="center" w:pos="4320"/>
        <w:tab w:val="right" w:pos="8640"/>
      </w:tabs>
      <w:spacing w:after="0"/>
    </w:pPr>
  </w:style>
  <w:style w:type="character" w:customStyle="1" w:styleId="HeaderChar">
    <w:name w:val="Header Char"/>
    <w:basedOn w:val="DefaultParagraphFont"/>
    <w:link w:val="Header"/>
    <w:uiPriority w:val="99"/>
    <w:rsid w:val="00062B70"/>
    <w:rPr>
      <w:rFonts w:ascii="Arial" w:hAnsi="Arial"/>
      <w:sz w:val="22"/>
    </w:rPr>
  </w:style>
  <w:style w:type="paragraph" w:styleId="Footer">
    <w:name w:val="footer"/>
    <w:basedOn w:val="Normal"/>
    <w:link w:val="FooterChar"/>
    <w:uiPriority w:val="99"/>
    <w:unhideWhenUsed/>
    <w:rsid w:val="00062B70"/>
    <w:pPr>
      <w:tabs>
        <w:tab w:val="center" w:pos="4320"/>
        <w:tab w:val="right" w:pos="8640"/>
      </w:tabs>
      <w:spacing w:after="0"/>
    </w:pPr>
  </w:style>
  <w:style w:type="character" w:customStyle="1" w:styleId="FooterChar">
    <w:name w:val="Footer Char"/>
    <w:basedOn w:val="DefaultParagraphFont"/>
    <w:link w:val="Footer"/>
    <w:uiPriority w:val="99"/>
    <w:rsid w:val="00062B70"/>
    <w:rPr>
      <w:rFonts w:ascii="Arial" w:hAnsi="Arial"/>
      <w:sz w:val="22"/>
    </w:rPr>
  </w:style>
  <w:style w:type="paragraph" w:customStyle="1" w:styleId="InformationTitle">
    <w:name w:val="Information Title"/>
    <w:basedOn w:val="Normal"/>
    <w:qFormat/>
    <w:rsid w:val="008B67A5"/>
    <w:rPr>
      <w:b/>
    </w:rPr>
  </w:style>
  <w:style w:type="table" w:styleId="MediumShading1-Accent2">
    <w:name w:val="Medium Shading 1 Accent 2"/>
    <w:basedOn w:val="TableNormal"/>
    <w:uiPriority w:val="63"/>
    <w:rsid w:val="00812683"/>
    <w:rPr>
      <w:rFonts w:ascii="Arial" w:hAnsi="Arial"/>
      <w:sz w:val="22"/>
    </w:rPr>
    <w:tblPr>
      <w:tblStyleRowBandSize w:val="1"/>
      <w:tblStyleColBandSize w:val="1"/>
      <w:tblBorders>
        <w:top w:val="single" w:sz="8" w:space="0" w:color="EA7E54" w:themeColor="accent2" w:themeTint="BF"/>
        <w:left w:val="single" w:sz="8" w:space="0" w:color="EA7E54" w:themeColor="accent2" w:themeTint="BF"/>
        <w:bottom w:val="single" w:sz="8" w:space="0" w:color="EA7E54" w:themeColor="accent2" w:themeTint="BF"/>
        <w:right w:val="single" w:sz="8" w:space="0" w:color="EA7E54" w:themeColor="accent2" w:themeTint="BF"/>
        <w:insideH w:val="single" w:sz="8" w:space="0" w:color="EA7E54" w:themeColor="accent2" w:themeTint="BF"/>
      </w:tblBorders>
    </w:tblPr>
    <w:tblStylePr w:type="firstRow">
      <w:pPr>
        <w:spacing w:before="0" w:after="0" w:line="240" w:lineRule="auto"/>
      </w:pPr>
      <w:rPr>
        <w:rFonts w:ascii="Arial" w:hAnsi="Arial"/>
        <w:b/>
        <w:bCs/>
        <w:color w:val="FFFFFF" w:themeColor="background1"/>
        <w:sz w:val="22"/>
      </w:rPr>
      <w:tblPr/>
      <w:tcPr>
        <w:tcBorders>
          <w:top w:val="single" w:sz="8" w:space="0" w:color="EA7E54" w:themeColor="accent2" w:themeTint="BF"/>
          <w:left w:val="single" w:sz="8" w:space="0" w:color="EA7E54" w:themeColor="accent2" w:themeTint="BF"/>
          <w:bottom w:val="single" w:sz="8" w:space="0" w:color="EA7E54" w:themeColor="accent2" w:themeTint="BF"/>
          <w:right w:val="single" w:sz="8" w:space="0" w:color="EA7E54" w:themeColor="accent2" w:themeTint="BF"/>
          <w:insideH w:val="nil"/>
          <w:insideV w:val="nil"/>
        </w:tcBorders>
        <w:shd w:val="clear" w:color="auto" w:fill="E4541B" w:themeFill="accent2"/>
      </w:tcPr>
    </w:tblStylePr>
    <w:tblStylePr w:type="lastRow">
      <w:pPr>
        <w:spacing w:before="0" w:after="0" w:line="240" w:lineRule="auto"/>
      </w:pPr>
      <w:rPr>
        <w:b/>
        <w:bCs/>
      </w:rPr>
      <w:tblPr/>
      <w:tcPr>
        <w:tcBorders>
          <w:top w:val="double" w:sz="6" w:space="0" w:color="EA7E54" w:themeColor="accent2" w:themeTint="BF"/>
          <w:left w:val="single" w:sz="8" w:space="0" w:color="EA7E54" w:themeColor="accent2" w:themeTint="BF"/>
          <w:bottom w:val="single" w:sz="8" w:space="0" w:color="EA7E54" w:themeColor="accent2" w:themeTint="BF"/>
          <w:right w:val="single" w:sz="8" w:space="0" w:color="EA7E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D4C6" w:themeFill="accent2" w:themeFillTint="3F"/>
      </w:tcPr>
    </w:tblStylePr>
    <w:tblStylePr w:type="band1Horz">
      <w:tblPr/>
      <w:tcPr>
        <w:tcBorders>
          <w:insideH w:val="nil"/>
          <w:insideV w:val="nil"/>
        </w:tcBorders>
        <w:shd w:val="clear" w:color="auto" w:fill="F8D4C6"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DB5F8B"/>
    <w:tblPr>
      <w:tblStyleRowBandSize w:val="1"/>
      <w:tblStyleColBandSize w:val="1"/>
      <w:tblBorders>
        <w:top w:val="single" w:sz="8" w:space="0" w:color="E4541B" w:themeColor="accent2"/>
        <w:left w:val="single" w:sz="8" w:space="0" w:color="E4541B" w:themeColor="accent2"/>
        <w:bottom w:val="single" w:sz="8" w:space="0" w:color="E4541B" w:themeColor="accent2"/>
        <w:right w:val="single" w:sz="8" w:space="0" w:color="E4541B" w:themeColor="accent2"/>
        <w:insideH w:val="single" w:sz="8" w:space="0" w:color="E4541B" w:themeColor="accent2"/>
        <w:insideV w:val="single" w:sz="8" w:space="0" w:color="E454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541B" w:themeColor="accent2"/>
          <w:left w:val="single" w:sz="8" w:space="0" w:color="E4541B" w:themeColor="accent2"/>
          <w:bottom w:val="single" w:sz="18" w:space="0" w:color="E4541B" w:themeColor="accent2"/>
          <w:right w:val="single" w:sz="8" w:space="0" w:color="E4541B" w:themeColor="accent2"/>
          <w:insideH w:val="nil"/>
          <w:insideV w:val="single" w:sz="8" w:space="0" w:color="E454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541B" w:themeColor="accent2"/>
          <w:left w:val="single" w:sz="8" w:space="0" w:color="E4541B" w:themeColor="accent2"/>
          <w:bottom w:val="single" w:sz="8" w:space="0" w:color="E4541B" w:themeColor="accent2"/>
          <w:right w:val="single" w:sz="8" w:space="0" w:color="E4541B" w:themeColor="accent2"/>
          <w:insideH w:val="nil"/>
          <w:insideV w:val="single" w:sz="8" w:space="0" w:color="E454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541B" w:themeColor="accent2"/>
          <w:left w:val="single" w:sz="8" w:space="0" w:color="E4541B" w:themeColor="accent2"/>
          <w:bottom w:val="single" w:sz="8" w:space="0" w:color="E4541B" w:themeColor="accent2"/>
          <w:right w:val="single" w:sz="8" w:space="0" w:color="E4541B" w:themeColor="accent2"/>
        </w:tcBorders>
      </w:tcPr>
    </w:tblStylePr>
    <w:tblStylePr w:type="band1Vert">
      <w:tblPr/>
      <w:tcPr>
        <w:tcBorders>
          <w:top w:val="single" w:sz="8" w:space="0" w:color="E4541B" w:themeColor="accent2"/>
          <w:left w:val="single" w:sz="8" w:space="0" w:color="E4541B" w:themeColor="accent2"/>
          <w:bottom w:val="single" w:sz="8" w:space="0" w:color="E4541B" w:themeColor="accent2"/>
          <w:right w:val="single" w:sz="8" w:space="0" w:color="E4541B" w:themeColor="accent2"/>
        </w:tcBorders>
        <w:shd w:val="clear" w:color="auto" w:fill="F8D4C6" w:themeFill="accent2" w:themeFillTint="3F"/>
      </w:tcPr>
    </w:tblStylePr>
    <w:tblStylePr w:type="band1Horz">
      <w:tblPr/>
      <w:tcPr>
        <w:tcBorders>
          <w:top w:val="single" w:sz="8" w:space="0" w:color="E4541B" w:themeColor="accent2"/>
          <w:left w:val="single" w:sz="8" w:space="0" w:color="E4541B" w:themeColor="accent2"/>
          <w:bottom w:val="single" w:sz="8" w:space="0" w:color="E4541B" w:themeColor="accent2"/>
          <w:right w:val="single" w:sz="8" w:space="0" w:color="E4541B" w:themeColor="accent2"/>
          <w:insideV w:val="single" w:sz="8" w:space="0" w:color="E4541B" w:themeColor="accent2"/>
        </w:tcBorders>
        <w:shd w:val="clear" w:color="auto" w:fill="F8D4C6" w:themeFill="accent2" w:themeFillTint="3F"/>
      </w:tcPr>
    </w:tblStylePr>
    <w:tblStylePr w:type="band2Horz">
      <w:tblPr/>
      <w:tcPr>
        <w:tcBorders>
          <w:top w:val="single" w:sz="8" w:space="0" w:color="E4541B" w:themeColor="accent2"/>
          <w:left w:val="single" w:sz="8" w:space="0" w:color="E4541B" w:themeColor="accent2"/>
          <w:bottom w:val="single" w:sz="8" w:space="0" w:color="E4541B" w:themeColor="accent2"/>
          <w:right w:val="single" w:sz="8" w:space="0" w:color="E4541B" w:themeColor="accent2"/>
          <w:insideV w:val="single" w:sz="8" w:space="0" w:color="E4541B" w:themeColor="accent2"/>
        </w:tcBorders>
      </w:tcPr>
    </w:tblStylePr>
  </w:style>
  <w:style w:type="paragraph" w:styleId="IntenseQuote">
    <w:name w:val="Intense Quote"/>
    <w:basedOn w:val="Normal"/>
    <w:next w:val="Normal"/>
    <w:link w:val="IntenseQuoteChar"/>
    <w:uiPriority w:val="30"/>
    <w:rsid w:val="00733360"/>
    <w:pPr>
      <w:pBdr>
        <w:bottom w:val="single" w:sz="4" w:space="4" w:color="6B3374" w:themeColor="accent1"/>
      </w:pBdr>
      <w:spacing w:before="200" w:after="280"/>
      <w:ind w:left="936" w:right="936"/>
    </w:pPr>
    <w:rPr>
      <w:b/>
      <w:bCs/>
      <w:i/>
      <w:iCs/>
      <w:color w:val="6B3374" w:themeColor="accent1"/>
    </w:rPr>
  </w:style>
  <w:style w:type="character" w:customStyle="1" w:styleId="IntenseQuoteChar">
    <w:name w:val="Intense Quote Char"/>
    <w:basedOn w:val="DefaultParagraphFont"/>
    <w:link w:val="IntenseQuote"/>
    <w:uiPriority w:val="30"/>
    <w:rsid w:val="00733360"/>
    <w:rPr>
      <w:rFonts w:ascii="Arial" w:hAnsi="Arial"/>
      <w:b/>
      <w:bCs/>
      <w:i/>
      <w:iCs/>
      <w:color w:val="6B3374" w:themeColor="accent1"/>
      <w:sz w:val="22"/>
    </w:rPr>
  </w:style>
  <w:style w:type="paragraph" w:styleId="NoSpacing">
    <w:name w:val="No Spacing"/>
    <w:link w:val="NoSpacingChar"/>
    <w:uiPriority w:val="1"/>
    <w:qFormat/>
    <w:rsid w:val="00CE20A3"/>
    <w:rPr>
      <w:sz w:val="22"/>
      <w:szCs w:val="22"/>
      <w:lang w:val="en-US" w:eastAsia="ja-JP"/>
    </w:rPr>
  </w:style>
  <w:style w:type="character" w:customStyle="1" w:styleId="NoSpacingChar">
    <w:name w:val="No Spacing Char"/>
    <w:basedOn w:val="DefaultParagraphFont"/>
    <w:link w:val="NoSpacing"/>
    <w:uiPriority w:val="1"/>
    <w:rsid w:val="00CE20A3"/>
    <w:rPr>
      <w:sz w:val="22"/>
      <w:szCs w:val="22"/>
      <w:lang w:val="en-US" w:eastAsia="ja-JP"/>
    </w:rPr>
  </w:style>
  <w:style w:type="paragraph" w:styleId="NormalWeb">
    <w:name w:val="Normal (Web)"/>
    <w:basedOn w:val="Normal"/>
    <w:uiPriority w:val="99"/>
    <w:unhideWhenUsed/>
    <w:rsid w:val="00CE20A3"/>
    <w:pPr>
      <w:spacing w:before="100" w:beforeAutospacing="1" w:after="100" w:afterAutospacing="1"/>
    </w:pPr>
    <w:rPr>
      <w:rFonts w:ascii="Times New Roman" w:eastAsia="Times New Roman" w:hAnsi="Times New Roman" w:cs="Times New Roman"/>
      <w:color w:val="auto"/>
      <w:sz w:val="24"/>
      <w:lang w:eastAsia="en-GB"/>
    </w:rPr>
  </w:style>
  <w:style w:type="paragraph" w:customStyle="1" w:styleId="Tabletext">
    <w:name w:val="Table text"/>
    <w:basedOn w:val="Normal"/>
    <w:link w:val="TabletextChar"/>
    <w:qFormat/>
    <w:rsid w:val="005D5607"/>
    <w:pPr>
      <w:spacing w:before="120"/>
    </w:pPr>
  </w:style>
  <w:style w:type="character" w:customStyle="1" w:styleId="TabletextChar">
    <w:name w:val="Table text Char"/>
    <w:basedOn w:val="DefaultParagraphFont"/>
    <w:link w:val="Tabletext"/>
    <w:rsid w:val="005D5607"/>
    <w:rPr>
      <w:rFonts w:ascii="Arial" w:hAnsi="Arial"/>
      <w:color w:val="333333"/>
      <w:sz w:val="22"/>
    </w:rPr>
  </w:style>
  <w:style w:type="paragraph" w:customStyle="1" w:styleId="masthead">
    <w:name w:val="masthead"/>
    <w:basedOn w:val="1GCHeadings"/>
    <w:link w:val="mastheadChar"/>
    <w:qFormat/>
    <w:rsid w:val="00995635"/>
    <w:pPr>
      <w:spacing w:line="240" w:lineRule="auto"/>
    </w:pPr>
    <w:rPr>
      <w:sz w:val="72"/>
      <w:szCs w:val="72"/>
    </w:rPr>
  </w:style>
  <w:style w:type="character" w:customStyle="1" w:styleId="1GCHeadingsChar">
    <w:name w:val="1 GC Headings Char"/>
    <w:basedOn w:val="DefaultParagraphFont"/>
    <w:link w:val="1GCHeadings"/>
    <w:rsid w:val="00CE3E6F"/>
    <w:rPr>
      <w:rFonts w:asciiTheme="majorHAnsi" w:eastAsiaTheme="majorEastAsia" w:hAnsiTheme="majorHAnsi" w:cstheme="majorBidi"/>
      <w:bCs/>
      <w:color w:val="6B3374" w:themeColor="accent1"/>
      <w:sz w:val="52"/>
      <w:szCs w:val="52"/>
    </w:rPr>
  </w:style>
  <w:style w:type="character" w:customStyle="1" w:styleId="mastheadChar">
    <w:name w:val="masthead Char"/>
    <w:basedOn w:val="1GCHeadingsChar"/>
    <w:link w:val="masthead"/>
    <w:rsid w:val="00995635"/>
    <w:rPr>
      <w:rFonts w:asciiTheme="majorHAnsi" w:eastAsiaTheme="majorEastAsia" w:hAnsiTheme="majorHAnsi" w:cstheme="majorBidi"/>
      <w:bCs/>
      <w:color w:val="6B3374" w:themeColor="accent1"/>
      <w:sz w:val="72"/>
      <w:szCs w:val="72"/>
    </w:rPr>
  </w:style>
  <w:style w:type="paragraph" w:customStyle="1" w:styleId="PageNumber1">
    <w:name w:val="Page Number1"/>
    <w:basedOn w:val="Normal"/>
    <w:qFormat/>
    <w:rsid w:val="00653127"/>
    <w:rPr>
      <w:b/>
      <w:color w:val="FFFFFF" w:themeColor="background1"/>
    </w:rPr>
  </w:style>
  <w:style w:type="table" w:customStyle="1" w:styleId="Style1">
    <w:name w:val="Style1"/>
    <w:basedOn w:val="TableNormal"/>
    <w:uiPriority w:val="99"/>
    <w:rsid w:val="00812683"/>
    <w:tblPr/>
  </w:style>
  <w:style w:type="paragraph" w:styleId="ListParagraph">
    <w:name w:val="List Paragraph"/>
    <w:basedOn w:val="Normal"/>
    <w:uiPriority w:val="34"/>
    <w:rsid w:val="00943FF1"/>
    <w:pPr>
      <w:ind w:left="720"/>
      <w:contextualSpacing/>
    </w:pPr>
  </w:style>
  <w:style w:type="character" w:styleId="Hyperlink">
    <w:name w:val="Hyperlink"/>
    <w:basedOn w:val="DefaultParagraphFont"/>
    <w:uiPriority w:val="99"/>
    <w:unhideWhenUsed/>
    <w:rsid w:val="00266115"/>
    <w:rPr>
      <w:color w:val="6B3374" w:themeColor="hyperlink"/>
      <w:u w:val="single"/>
    </w:rPr>
  </w:style>
  <w:style w:type="character" w:styleId="UnresolvedMention">
    <w:name w:val="Unresolved Mention"/>
    <w:basedOn w:val="DefaultParagraphFont"/>
    <w:uiPriority w:val="99"/>
    <w:semiHidden/>
    <w:unhideWhenUsed/>
    <w:rsid w:val="00266115"/>
    <w:rPr>
      <w:color w:val="605E5C"/>
      <w:shd w:val="clear" w:color="auto" w:fill="E1DFDD"/>
    </w:rPr>
  </w:style>
  <w:style w:type="character" w:styleId="FollowedHyperlink">
    <w:name w:val="FollowedHyperlink"/>
    <w:basedOn w:val="DefaultParagraphFont"/>
    <w:uiPriority w:val="99"/>
    <w:semiHidden/>
    <w:unhideWhenUsed/>
    <w:rsid w:val="00266115"/>
    <w:rPr>
      <w:color w:val="E1C2E4" w:themeColor="followedHyperlink"/>
      <w:u w:val="single"/>
    </w:rPr>
  </w:style>
  <w:style w:type="character" w:styleId="PageNumber">
    <w:name w:val="page number"/>
    <w:basedOn w:val="DefaultParagraphFont"/>
    <w:uiPriority w:val="99"/>
    <w:semiHidden/>
    <w:unhideWhenUsed/>
    <w:rsid w:val="007F2D27"/>
  </w:style>
  <w:style w:type="character" w:styleId="Emphasis">
    <w:name w:val="Emphasis"/>
    <w:basedOn w:val="DefaultParagraphFont"/>
    <w:uiPriority w:val="20"/>
    <w:qFormat/>
    <w:rsid w:val="005C75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80842">
      <w:bodyDiv w:val="1"/>
      <w:marLeft w:val="0"/>
      <w:marRight w:val="0"/>
      <w:marTop w:val="0"/>
      <w:marBottom w:val="0"/>
      <w:divBdr>
        <w:top w:val="none" w:sz="0" w:space="0" w:color="auto"/>
        <w:left w:val="none" w:sz="0" w:space="0" w:color="auto"/>
        <w:bottom w:val="none" w:sz="0" w:space="0" w:color="auto"/>
        <w:right w:val="none" w:sz="0" w:space="0" w:color="auto"/>
      </w:divBdr>
    </w:div>
    <w:div w:id="969089440">
      <w:bodyDiv w:val="1"/>
      <w:marLeft w:val="0"/>
      <w:marRight w:val="0"/>
      <w:marTop w:val="0"/>
      <w:marBottom w:val="0"/>
      <w:divBdr>
        <w:top w:val="none" w:sz="0" w:space="0" w:color="auto"/>
        <w:left w:val="none" w:sz="0" w:space="0" w:color="auto"/>
        <w:bottom w:val="none" w:sz="0" w:space="0" w:color="auto"/>
        <w:right w:val="none" w:sz="0" w:space="0" w:color="auto"/>
      </w:divBdr>
    </w:div>
    <w:div w:id="1990019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hyperlink" Target="http://www.stepchange.org" TargetMode="External"/><Relationship Id="rId1" Type="http://schemas.openxmlformats.org/officeDocument/2006/relationships/image" Target="media/image4.jpg"/></Relationships>
</file>

<file path=word/theme/theme1.xml><?xml version="1.0" encoding="utf-8"?>
<a:theme xmlns:a="http://schemas.openxmlformats.org/drawingml/2006/main" name="Covers">
  <a:themeElements>
    <a:clrScheme name="SC Templates">
      <a:dk1>
        <a:srgbClr val="333333"/>
      </a:dk1>
      <a:lt1>
        <a:srgbClr val="FFFFFF"/>
      </a:lt1>
      <a:dk2>
        <a:srgbClr val="AAAAAA"/>
      </a:dk2>
      <a:lt2>
        <a:srgbClr val="EEEEEE"/>
      </a:lt2>
      <a:accent1>
        <a:srgbClr val="6B3374"/>
      </a:accent1>
      <a:accent2>
        <a:srgbClr val="E4541B"/>
      </a:accent2>
      <a:accent3>
        <a:srgbClr val="FFB600"/>
      </a:accent3>
      <a:accent4>
        <a:srgbClr val="057EAB"/>
      </a:accent4>
      <a:accent5>
        <a:srgbClr val="AFC82B"/>
      </a:accent5>
      <a:accent6>
        <a:srgbClr val="DF4BDA"/>
      </a:accent6>
      <a:hlink>
        <a:srgbClr val="6B3374"/>
      </a:hlink>
      <a:folHlink>
        <a:srgbClr val="E1C2E4"/>
      </a:folHlink>
    </a:clrScheme>
    <a:fontScheme name="Spectrum">
      <a:majorFont>
        <a:latin typeface="Corbel"/>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81F82-888E-461F-A0FC-1A404A51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StepChange General Branded</vt:lpstr>
    </vt:vector>
  </TitlesOfParts>
  <Company>Spiral Brand Communications</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StepChange General Branded</dc:title>
  <dc:creator>Design and UX - StepChange;Emma Godivala</dc:creator>
  <cp:lastModifiedBy>Harriet Hey</cp:lastModifiedBy>
  <cp:revision>2</cp:revision>
  <cp:lastPrinted>2019-09-10T09:10:00Z</cp:lastPrinted>
  <dcterms:created xsi:type="dcterms:W3CDTF">2020-09-09T15:16:00Z</dcterms:created>
  <dcterms:modified xsi:type="dcterms:W3CDTF">2020-09-09T15:16:00Z</dcterms:modified>
  <cp:category>Brand template</cp:category>
</cp:coreProperties>
</file>