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6E13" w14:textId="5C50FE35" w:rsidR="00127DF3" w:rsidRPr="00D66D6C" w:rsidRDefault="00127DF3" w:rsidP="00127DF3">
      <w:pPr>
        <w:rPr>
          <w:rFonts w:cs="Arial"/>
          <w:b/>
          <w:bCs/>
          <w:color w:val="333333" w:themeColor="text1"/>
          <w:szCs w:val="22"/>
        </w:rPr>
      </w:pPr>
      <w:r w:rsidRPr="00D66D6C">
        <w:rPr>
          <w:rFonts w:cs="Arial"/>
          <w:b/>
          <w:bCs/>
          <w:color w:val="333333" w:themeColor="text1"/>
          <w:szCs w:val="22"/>
        </w:rPr>
        <w:t xml:space="preserve">Suggested web copy – Partner signposting </w:t>
      </w:r>
      <w:r w:rsidR="004D2982" w:rsidRPr="00D66D6C">
        <w:rPr>
          <w:rFonts w:cs="Arial"/>
          <w:b/>
          <w:bCs/>
          <w:color w:val="333333" w:themeColor="text1"/>
          <w:szCs w:val="22"/>
        </w:rPr>
        <w:t xml:space="preserve">to us </w:t>
      </w:r>
      <w:r w:rsidRPr="00D66D6C">
        <w:rPr>
          <w:rFonts w:cs="Arial"/>
          <w:b/>
          <w:bCs/>
          <w:color w:val="333333" w:themeColor="text1"/>
          <w:szCs w:val="22"/>
        </w:rPr>
        <w:t xml:space="preserve">in </w:t>
      </w:r>
      <w:r w:rsidR="004D2982" w:rsidRPr="00D66D6C">
        <w:rPr>
          <w:rFonts w:cs="Arial"/>
          <w:b/>
          <w:bCs/>
          <w:color w:val="333333" w:themeColor="text1"/>
          <w:szCs w:val="22"/>
        </w:rPr>
        <w:t xml:space="preserve">their </w:t>
      </w:r>
      <w:r w:rsidRPr="00D66D6C">
        <w:rPr>
          <w:rFonts w:cs="Arial"/>
          <w:b/>
          <w:bCs/>
          <w:color w:val="333333" w:themeColor="text1"/>
          <w:szCs w:val="22"/>
        </w:rPr>
        <w:t xml:space="preserve">B2C </w:t>
      </w:r>
      <w:r w:rsidR="004D2982" w:rsidRPr="00D66D6C">
        <w:rPr>
          <w:rFonts w:cs="Arial"/>
          <w:b/>
          <w:bCs/>
          <w:color w:val="333333" w:themeColor="text1"/>
          <w:szCs w:val="22"/>
        </w:rPr>
        <w:t xml:space="preserve">web </w:t>
      </w:r>
      <w:r w:rsidRPr="00D66D6C">
        <w:rPr>
          <w:rFonts w:cs="Arial"/>
          <w:b/>
          <w:bCs/>
          <w:color w:val="333333" w:themeColor="text1"/>
          <w:szCs w:val="22"/>
        </w:rPr>
        <w:t>content</w:t>
      </w:r>
    </w:p>
    <w:p w14:paraId="57EDD79B" w14:textId="537B800B" w:rsidR="00127DF3" w:rsidRPr="00D66D6C" w:rsidRDefault="007E11C7" w:rsidP="00D66D6C">
      <w:pPr>
        <w:pStyle w:val="2GCTitles"/>
      </w:pPr>
      <w:r w:rsidRPr="00D66D6C">
        <w:t>‘</w:t>
      </w:r>
      <w:r w:rsidR="00127DF3" w:rsidRPr="00D66D6C">
        <w:t>Change your debt story</w:t>
      </w:r>
      <w:r w:rsidRPr="00D66D6C">
        <w:t>’</w:t>
      </w:r>
      <w:r w:rsidR="007F21DF" w:rsidRPr="00D66D6C">
        <w:t xml:space="preserve"> with StepChange Debt Charity</w:t>
      </w:r>
    </w:p>
    <w:p w14:paraId="36D9B3A6" w14:textId="700B309E" w:rsidR="004F360B" w:rsidRPr="00D66D6C" w:rsidRDefault="004F360B" w:rsidP="00127DF3">
      <w:pPr>
        <w:rPr>
          <w:rFonts w:cs="Arial"/>
          <w:color w:val="333333" w:themeColor="text1"/>
          <w:szCs w:val="22"/>
        </w:rPr>
      </w:pPr>
      <w:r>
        <w:rPr>
          <w:rFonts w:cs="Arial"/>
          <w:b/>
          <w:bCs/>
          <w:color w:val="333333" w:themeColor="text1"/>
          <w:szCs w:val="22"/>
        </w:rPr>
        <w:t xml:space="preserve">Debt Awareness Week is StepChange’s annual campaign to help people talk more openly about debt-related issues. With many people worried about money due to the impact of Coronavirus, this year’s campaign is more important than ever.  </w:t>
      </w:r>
    </w:p>
    <w:p w14:paraId="26CBED9E" w14:textId="77777777" w:rsidR="00750176" w:rsidRPr="00D66D6C" w:rsidRDefault="00750176" w:rsidP="00127DF3">
      <w:pPr>
        <w:rPr>
          <w:rFonts w:cs="Arial"/>
          <w:color w:val="333333" w:themeColor="text1"/>
          <w:szCs w:val="22"/>
        </w:rPr>
      </w:pPr>
    </w:p>
    <w:p w14:paraId="5FB14679" w14:textId="33B0F5A1" w:rsidR="00127DF3" w:rsidRPr="00D66D6C" w:rsidRDefault="00127DF3" w:rsidP="00127DF3">
      <w:pPr>
        <w:rPr>
          <w:rFonts w:cs="Arial"/>
          <w:b/>
          <w:bCs/>
          <w:color w:val="333333" w:themeColor="text1"/>
          <w:szCs w:val="22"/>
        </w:rPr>
      </w:pPr>
      <w:r w:rsidRPr="00D66D6C">
        <w:rPr>
          <w:rFonts w:cs="Arial"/>
          <w:b/>
          <w:bCs/>
          <w:color w:val="333333" w:themeColor="text1"/>
          <w:szCs w:val="22"/>
        </w:rPr>
        <w:t>What’s Debt Awareness Week</w:t>
      </w:r>
      <w:r w:rsidR="008E249D" w:rsidRPr="00D66D6C">
        <w:rPr>
          <w:rFonts w:cs="Arial"/>
          <w:b/>
          <w:bCs/>
          <w:color w:val="333333" w:themeColor="text1"/>
          <w:szCs w:val="22"/>
        </w:rPr>
        <w:t>?</w:t>
      </w:r>
    </w:p>
    <w:p w14:paraId="6A152365" w14:textId="44377FBC" w:rsidR="008E249D" w:rsidRPr="00D66D6C" w:rsidRDefault="008E249D" w:rsidP="00127DF3">
      <w:pPr>
        <w:rPr>
          <w:rFonts w:cs="Arial"/>
          <w:color w:val="333333" w:themeColor="text1"/>
          <w:szCs w:val="22"/>
        </w:rPr>
      </w:pPr>
      <w:r w:rsidRPr="00D66D6C">
        <w:rPr>
          <w:rFonts w:cs="Arial"/>
          <w:color w:val="333333" w:themeColor="text1"/>
          <w:szCs w:val="22"/>
        </w:rPr>
        <w:t xml:space="preserve">First launched in 2014, Debt Awareness Week </w:t>
      </w:r>
      <w:r w:rsidR="004E49FD" w:rsidRPr="00D66D6C">
        <w:rPr>
          <w:rFonts w:cs="Arial"/>
          <w:color w:val="333333" w:themeColor="text1"/>
          <w:szCs w:val="22"/>
        </w:rPr>
        <w:t xml:space="preserve">is </w:t>
      </w:r>
      <w:r w:rsidRPr="00D66D6C">
        <w:rPr>
          <w:rFonts w:cs="Arial"/>
          <w:color w:val="333333" w:themeColor="text1"/>
          <w:szCs w:val="22"/>
        </w:rPr>
        <w:t xml:space="preserve">an annual campaign to </w:t>
      </w:r>
      <w:proofErr w:type="gramStart"/>
      <w:r w:rsidRPr="00D66D6C">
        <w:rPr>
          <w:rFonts w:cs="Arial"/>
          <w:color w:val="333333" w:themeColor="text1"/>
          <w:szCs w:val="22"/>
        </w:rPr>
        <w:t>open up</w:t>
      </w:r>
      <w:proofErr w:type="gramEnd"/>
      <w:r w:rsidRPr="00D66D6C">
        <w:rPr>
          <w:rFonts w:cs="Arial"/>
          <w:color w:val="333333" w:themeColor="text1"/>
          <w:szCs w:val="22"/>
        </w:rPr>
        <w:t xml:space="preserve"> the conversation around debt and encourage people who need help or advice to seek it out. </w:t>
      </w:r>
    </w:p>
    <w:p w14:paraId="1DF76000" w14:textId="77777777" w:rsidR="008E249D" w:rsidRPr="00D66D6C" w:rsidRDefault="008E249D" w:rsidP="00127DF3">
      <w:pPr>
        <w:rPr>
          <w:rFonts w:cs="Arial"/>
          <w:b/>
          <w:bCs/>
          <w:color w:val="333333" w:themeColor="text1"/>
          <w:szCs w:val="22"/>
        </w:rPr>
      </w:pPr>
    </w:p>
    <w:p w14:paraId="1F510C80" w14:textId="022CB8F9" w:rsidR="008E249D" w:rsidRPr="00D66D6C" w:rsidRDefault="008E249D" w:rsidP="00127DF3">
      <w:pPr>
        <w:rPr>
          <w:rFonts w:cs="Arial"/>
          <w:b/>
          <w:bCs/>
          <w:color w:val="333333" w:themeColor="text1"/>
          <w:szCs w:val="22"/>
        </w:rPr>
      </w:pPr>
      <w:r w:rsidRPr="00D66D6C">
        <w:rPr>
          <w:rFonts w:cs="Arial"/>
          <w:b/>
          <w:bCs/>
          <w:color w:val="333333" w:themeColor="text1"/>
          <w:szCs w:val="22"/>
        </w:rPr>
        <w:t>What is this year’s campaign about?</w:t>
      </w:r>
    </w:p>
    <w:p w14:paraId="4EB67140" w14:textId="77777777" w:rsidR="00133B3B" w:rsidRPr="00D66D6C" w:rsidRDefault="00127DF3" w:rsidP="00127DF3">
      <w:pPr>
        <w:rPr>
          <w:rFonts w:cs="Arial"/>
          <w:color w:val="333333" w:themeColor="text1"/>
          <w:szCs w:val="22"/>
        </w:rPr>
      </w:pPr>
      <w:r w:rsidRPr="00D66D6C">
        <w:rPr>
          <w:rFonts w:cs="Arial"/>
          <w:color w:val="333333" w:themeColor="text1"/>
          <w:szCs w:val="22"/>
        </w:rPr>
        <w:t xml:space="preserve">Since their </w:t>
      </w:r>
      <w:r w:rsidR="008E249D" w:rsidRPr="00D66D6C">
        <w:rPr>
          <w:rFonts w:cs="Arial"/>
          <w:color w:val="333333" w:themeColor="text1"/>
          <w:szCs w:val="22"/>
        </w:rPr>
        <w:t>2019</w:t>
      </w:r>
      <w:r w:rsidRPr="00D66D6C">
        <w:rPr>
          <w:rFonts w:cs="Arial"/>
          <w:color w:val="333333" w:themeColor="text1"/>
          <w:szCs w:val="22"/>
        </w:rPr>
        <w:t xml:space="preserve"> campaign</w:t>
      </w:r>
      <w:r w:rsidR="007E11C7" w:rsidRPr="00D66D6C">
        <w:rPr>
          <w:rFonts w:cs="Arial"/>
          <w:color w:val="333333" w:themeColor="text1"/>
          <w:szCs w:val="22"/>
        </w:rPr>
        <w:t>,</w:t>
      </w:r>
      <w:r w:rsidRPr="00D66D6C">
        <w:rPr>
          <w:rFonts w:cs="Arial"/>
          <w:color w:val="333333" w:themeColor="text1"/>
          <w:szCs w:val="22"/>
        </w:rPr>
        <w:t xml:space="preserve"> StepChange </w:t>
      </w:r>
      <w:r w:rsidR="00845DFA" w:rsidRPr="00D66D6C">
        <w:rPr>
          <w:rFonts w:cs="Arial"/>
          <w:color w:val="333333" w:themeColor="text1"/>
          <w:szCs w:val="22"/>
        </w:rPr>
        <w:t xml:space="preserve">has </w:t>
      </w:r>
      <w:r w:rsidRPr="00D66D6C">
        <w:rPr>
          <w:rFonts w:cs="Arial"/>
          <w:color w:val="333333" w:themeColor="text1"/>
          <w:szCs w:val="22"/>
        </w:rPr>
        <w:t>develop</w:t>
      </w:r>
      <w:r w:rsidR="009C7283" w:rsidRPr="00D66D6C">
        <w:rPr>
          <w:rFonts w:cs="Arial"/>
          <w:color w:val="333333" w:themeColor="text1"/>
          <w:szCs w:val="22"/>
        </w:rPr>
        <w:t>ed</w:t>
      </w:r>
      <w:r w:rsidRPr="00D66D6C">
        <w:rPr>
          <w:rFonts w:cs="Arial"/>
          <w:color w:val="333333" w:themeColor="text1"/>
          <w:szCs w:val="22"/>
        </w:rPr>
        <w:t xml:space="preserve"> new ways to support people. </w:t>
      </w:r>
    </w:p>
    <w:p w14:paraId="2EE969F3" w14:textId="24E9AFC6" w:rsidR="00127DF3" w:rsidRPr="00D66D6C" w:rsidRDefault="007E11C7" w:rsidP="00127DF3">
      <w:pPr>
        <w:rPr>
          <w:rFonts w:cs="Arial"/>
          <w:color w:val="333333" w:themeColor="text1"/>
          <w:szCs w:val="22"/>
        </w:rPr>
      </w:pPr>
      <w:r w:rsidRPr="00D66D6C">
        <w:rPr>
          <w:rFonts w:cs="Arial"/>
          <w:color w:val="333333" w:themeColor="text1"/>
          <w:szCs w:val="22"/>
        </w:rPr>
        <w:t>In 2020 t</w:t>
      </w:r>
      <w:r w:rsidR="00127DF3" w:rsidRPr="00D66D6C">
        <w:rPr>
          <w:rFonts w:cs="Arial"/>
          <w:color w:val="333333" w:themeColor="text1"/>
          <w:szCs w:val="22"/>
        </w:rPr>
        <w:t>hey don’t just offer free debt advice and solutions for people who are experiencing a debt crisis</w:t>
      </w:r>
      <w:r w:rsidRPr="00D66D6C">
        <w:rPr>
          <w:rFonts w:cs="Arial"/>
          <w:color w:val="333333" w:themeColor="text1"/>
          <w:szCs w:val="22"/>
        </w:rPr>
        <w:t>.</w:t>
      </w:r>
      <w:r w:rsidR="00127DF3" w:rsidRPr="00D66D6C">
        <w:rPr>
          <w:rFonts w:cs="Arial"/>
          <w:color w:val="333333" w:themeColor="text1"/>
          <w:szCs w:val="22"/>
        </w:rPr>
        <w:t xml:space="preserve"> </w:t>
      </w:r>
      <w:r w:rsidRPr="00D66D6C">
        <w:rPr>
          <w:rFonts w:cs="Arial"/>
          <w:color w:val="333333" w:themeColor="text1"/>
          <w:szCs w:val="22"/>
        </w:rPr>
        <w:t xml:space="preserve">They </w:t>
      </w:r>
      <w:r w:rsidR="00127DF3" w:rsidRPr="00D66D6C">
        <w:rPr>
          <w:rFonts w:cs="Arial"/>
          <w:color w:val="333333" w:themeColor="text1"/>
          <w:szCs w:val="22"/>
        </w:rPr>
        <w:t>also offer help for people who have a persistent debt on the</w:t>
      </w:r>
      <w:r w:rsidR="00845DFA" w:rsidRPr="00D66D6C">
        <w:rPr>
          <w:rFonts w:cs="Arial"/>
          <w:color w:val="333333" w:themeColor="text1"/>
          <w:szCs w:val="22"/>
        </w:rPr>
        <w:t>ir</w:t>
      </w:r>
      <w:r w:rsidR="00127DF3" w:rsidRPr="00D66D6C">
        <w:rPr>
          <w:rFonts w:cs="Arial"/>
          <w:color w:val="333333" w:themeColor="text1"/>
          <w:szCs w:val="22"/>
        </w:rPr>
        <w:t xml:space="preserve"> credit card, store card </w:t>
      </w:r>
      <w:r w:rsidR="00845DFA" w:rsidRPr="00D66D6C">
        <w:rPr>
          <w:rFonts w:cs="Arial"/>
          <w:color w:val="333333" w:themeColor="text1"/>
          <w:szCs w:val="22"/>
        </w:rPr>
        <w:t xml:space="preserve">or </w:t>
      </w:r>
      <w:r w:rsidR="00127DF3" w:rsidRPr="00D66D6C">
        <w:rPr>
          <w:rFonts w:cs="Arial"/>
          <w:color w:val="333333" w:themeColor="text1"/>
          <w:szCs w:val="22"/>
        </w:rPr>
        <w:t>catalogue accounts</w:t>
      </w:r>
      <w:r w:rsidR="00BE152B" w:rsidRPr="00D66D6C">
        <w:rPr>
          <w:rFonts w:cs="Arial"/>
          <w:color w:val="333333" w:themeColor="text1"/>
          <w:szCs w:val="22"/>
        </w:rPr>
        <w:t xml:space="preserve"> and a money coaching service.</w:t>
      </w:r>
    </w:p>
    <w:p w14:paraId="45F50DD4" w14:textId="23AC6FE0" w:rsidR="00127DF3" w:rsidRPr="00D66D6C" w:rsidRDefault="00EE3F8E" w:rsidP="00127DF3">
      <w:pPr>
        <w:rPr>
          <w:rFonts w:cs="Arial"/>
          <w:color w:val="333333" w:themeColor="text1"/>
          <w:szCs w:val="22"/>
        </w:rPr>
      </w:pPr>
      <w:r w:rsidRPr="00D66D6C">
        <w:rPr>
          <w:rFonts w:cs="Arial"/>
          <w:color w:val="333333" w:themeColor="text1"/>
          <w:szCs w:val="22"/>
        </w:rPr>
        <w:t>So,</w:t>
      </w:r>
      <w:r w:rsidR="00127DF3" w:rsidRPr="00D66D6C">
        <w:rPr>
          <w:rFonts w:cs="Arial"/>
          <w:color w:val="333333" w:themeColor="text1"/>
          <w:szCs w:val="22"/>
        </w:rPr>
        <w:t xml:space="preserve"> whether you need debt advice, or a bit of extra support before your debts </w:t>
      </w:r>
      <w:r w:rsidR="007E11C7" w:rsidRPr="00D66D6C">
        <w:rPr>
          <w:rFonts w:cs="Arial"/>
          <w:color w:val="333333" w:themeColor="text1"/>
          <w:szCs w:val="22"/>
        </w:rPr>
        <w:t xml:space="preserve">become </w:t>
      </w:r>
      <w:r w:rsidR="00127DF3" w:rsidRPr="00D66D6C">
        <w:rPr>
          <w:rFonts w:cs="Arial"/>
          <w:color w:val="333333" w:themeColor="text1"/>
          <w:szCs w:val="22"/>
        </w:rPr>
        <w:t xml:space="preserve">unmanageable, </w:t>
      </w:r>
      <w:r w:rsidR="00D348CC" w:rsidRPr="00D66D6C">
        <w:rPr>
          <w:rFonts w:cs="Arial"/>
          <w:color w:val="333333" w:themeColor="text1"/>
          <w:szCs w:val="22"/>
        </w:rPr>
        <w:t>their</w:t>
      </w:r>
      <w:r w:rsidR="00127DF3" w:rsidRPr="00D66D6C">
        <w:rPr>
          <w:rFonts w:cs="Arial"/>
          <w:color w:val="333333" w:themeColor="text1"/>
          <w:szCs w:val="22"/>
        </w:rPr>
        <w:t xml:space="preserve"> message this year is: #</w:t>
      </w:r>
      <w:proofErr w:type="spellStart"/>
      <w:r w:rsidR="00127DF3" w:rsidRPr="00D66D6C">
        <w:rPr>
          <w:rFonts w:cs="Arial"/>
          <w:b/>
          <w:bCs/>
          <w:color w:val="333333" w:themeColor="text1"/>
          <w:szCs w:val="22"/>
        </w:rPr>
        <w:t>changeyourdebtstory</w:t>
      </w:r>
      <w:proofErr w:type="spellEnd"/>
      <w:r w:rsidR="00127DF3" w:rsidRPr="00D66D6C">
        <w:rPr>
          <w:rFonts w:cs="Arial"/>
          <w:color w:val="333333" w:themeColor="text1"/>
          <w:szCs w:val="22"/>
        </w:rPr>
        <w:t>.</w:t>
      </w:r>
    </w:p>
    <w:p w14:paraId="65204CFD" w14:textId="77777777" w:rsidR="00127DF3" w:rsidRPr="00D66D6C" w:rsidRDefault="00127DF3" w:rsidP="00127DF3">
      <w:pPr>
        <w:rPr>
          <w:rFonts w:cs="Arial"/>
          <w:color w:val="333333" w:themeColor="text1"/>
          <w:szCs w:val="22"/>
        </w:rPr>
      </w:pPr>
    </w:p>
    <w:p w14:paraId="233670FC" w14:textId="2A59ACB8" w:rsidR="00127DF3" w:rsidRPr="00D66D6C" w:rsidRDefault="00127DF3" w:rsidP="00127DF3">
      <w:pPr>
        <w:rPr>
          <w:rFonts w:cs="Arial"/>
          <w:b/>
          <w:bCs/>
          <w:color w:val="333333" w:themeColor="text1"/>
          <w:szCs w:val="22"/>
        </w:rPr>
      </w:pPr>
      <w:r w:rsidRPr="00D66D6C">
        <w:rPr>
          <w:rFonts w:cs="Arial"/>
          <w:b/>
          <w:bCs/>
          <w:color w:val="333333" w:themeColor="text1"/>
          <w:szCs w:val="22"/>
        </w:rPr>
        <w:t>What can I do to support</w:t>
      </w:r>
      <w:r w:rsidR="00D348CC" w:rsidRPr="00D66D6C">
        <w:rPr>
          <w:rFonts w:cs="Arial"/>
          <w:b/>
          <w:bCs/>
          <w:color w:val="333333" w:themeColor="text1"/>
          <w:szCs w:val="22"/>
        </w:rPr>
        <w:t xml:space="preserve"> it</w:t>
      </w:r>
      <w:r w:rsidRPr="00D66D6C">
        <w:rPr>
          <w:rFonts w:cs="Arial"/>
          <w:b/>
          <w:bCs/>
          <w:color w:val="333333" w:themeColor="text1"/>
          <w:szCs w:val="22"/>
        </w:rPr>
        <w:t>?</w:t>
      </w:r>
    </w:p>
    <w:p w14:paraId="640BF317" w14:textId="729243A4" w:rsidR="009C7283" w:rsidRPr="00D66D6C" w:rsidRDefault="00845DFA" w:rsidP="00127DF3">
      <w:pPr>
        <w:rPr>
          <w:rFonts w:cs="Arial"/>
          <w:color w:val="333333" w:themeColor="text1"/>
          <w:szCs w:val="22"/>
        </w:rPr>
      </w:pPr>
      <w:r w:rsidRPr="00D66D6C">
        <w:rPr>
          <w:rFonts w:cs="Arial"/>
          <w:color w:val="333333" w:themeColor="text1"/>
          <w:szCs w:val="22"/>
        </w:rPr>
        <w:t>Have you ever</w:t>
      </w:r>
      <w:r w:rsidR="00D348CC" w:rsidRPr="00D66D6C">
        <w:rPr>
          <w:rFonts w:cs="Arial"/>
          <w:color w:val="333333" w:themeColor="text1"/>
          <w:szCs w:val="22"/>
        </w:rPr>
        <w:t xml:space="preserve"> been in debt? </w:t>
      </w:r>
      <w:r w:rsidR="009C7283" w:rsidRPr="00D66D6C">
        <w:rPr>
          <w:rFonts w:cs="Arial"/>
          <w:color w:val="333333" w:themeColor="text1"/>
          <w:szCs w:val="22"/>
        </w:rPr>
        <w:t xml:space="preserve">Did it make you feel anxious, or ashamed? </w:t>
      </w:r>
      <w:r w:rsidR="00D348CC" w:rsidRPr="00D66D6C">
        <w:rPr>
          <w:rFonts w:cs="Arial"/>
          <w:color w:val="333333" w:themeColor="text1"/>
          <w:szCs w:val="22"/>
        </w:rPr>
        <w:t xml:space="preserve"> </w:t>
      </w:r>
    </w:p>
    <w:p w14:paraId="22390227" w14:textId="77777777" w:rsidR="004F360B" w:rsidRDefault="00D348CC" w:rsidP="00127DF3">
      <w:pPr>
        <w:rPr>
          <w:rFonts w:cs="Arial"/>
          <w:color w:val="333333" w:themeColor="text1"/>
          <w:szCs w:val="22"/>
        </w:rPr>
      </w:pPr>
      <w:r w:rsidRPr="00D66D6C">
        <w:rPr>
          <w:rFonts w:cs="Arial"/>
          <w:color w:val="333333" w:themeColor="text1"/>
          <w:szCs w:val="22"/>
        </w:rPr>
        <w:t>However</w:t>
      </w:r>
      <w:r w:rsidR="00BF579F" w:rsidRPr="00D66D6C">
        <w:rPr>
          <w:rFonts w:cs="Arial"/>
          <w:color w:val="333333" w:themeColor="text1"/>
          <w:szCs w:val="22"/>
        </w:rPr>
        <w:t>,</w:t>
      </w:r>
      <w:r w:rsidR="00127DF3" w:rsidRPr="00D66D6C">
        <w:rPr>
          <w:rFonts w:cs="Arial"/>
          <w:color w:val="333333" w:themeColor="text1"/>
          <w:szCs w:val="22"/>
        </w:rPr>
        <w:t xml:space="preserve"> you felt</w:t>
      </w:r>
      <w:r w:rsidR="007E11C7" w:rsidRPr="00D66D6C">
        <w:rPr>
          <w:rFonts w:cs="Arial"/>
          <w:color w:val="333333" w:themeColor="text1"/>
          <w:szCs w:val="22"/>
        </w:rPr>
        <w:t xml:space="preserve"> being in debt</w:t>
      </w:r>
      <w:r w:rsidR="00127DF3" w:rsidRPr="00D66D6C">
        <w:rPr>
          <w:rFonts w:cs="Arial"/>
          <w:color w:val="333333" w:themeColor="text1"/>
          <w:szCs w:val="22"/>
        </w:rPr>
        <w:t xml:space="preserve">, someone else is </w:t>
      </w:r>
      <w:r w:rsidR="007E11C7" w:rsidRPr="00D66D6C">
        <w:rPr>
          <w:rFonts w:cs="Arial"/>
          <w:color w:val="333333" w:themeColor="text1"/>
          <w:szCs w:val="22"/>
        </w:rPr>
        <w:t xml:space="preserve">almost certainly </w:t>
      </w:r>
      <w:r w:rsidR="00127DF3" w:rsidRPr="00D66D6C">
        <w:rPr>
          <w:rFonts w:cs="Arial"/>
          <w:color w:val="333333" w:themeColor="text1"/>
          <w:szCs w:val="22"/>
        </w:rPr>
        <w:t>feeling the same way right now</w:t>
      </w:r>
      <w:r w:rsidR="004F360B">
        <w:rPr>
          <w:rFonts w:cs="Arial"/>
          <w:color w:val="333333" w:themeColor="text1"/>
          <w:szCs w:val="22"/>
        </w:rPr>
        <w:t>, especially with the current uncertain economic outlook</w:t>
      </w:r>
      <w:r w:rsidR="00127DF3" w:rsidRPr="00D66D6C">
        <w:rPr>
          <w:rFonts w:cs="Arial"/>
          <w:color w:val="333333" w:themeColor="text1"/>
          <w:szCs w:val="22"/>
        </w:rPr>
        <w:t xml:space="preserve">. </w:t>
      </w:r>
    </w:p>
    <w:p w14:paraId="33AA2021" w14:textId="7D89957E" w:rsidR="00127DF3" w:rsidRPr="00D66D6C" w:rsidRDefault="009C7283" w:rsidP="00127DF3">
      <w:pPr>
        <w:rPr>
          <w:rFonts w:cs="Arial"/>
          <w:color w:val="333333" w:themeColor="text1"/>
          <w:szCs w:val="22"/>
        </w:rPr>
      </w:pPr>
      <w:r w:rsidRPr="00D66D6C">
        <w:rPr>
          <w:rFonts w:cs="Arial"/>
          <w:color w:val="333333" w:themeColor="text1"/>
          <w:szCs w:val="22"/>
        </w:rPr>
        <w:t>So,</w:t>
      </w:r>
      <w:r w:rsidR="00D348CC" w:rsidRPr="00D66D6C">
        <w:rPr>
          <w:rFonts w:cs="Arial"/>
          <w:color w:val="333333" w:themeColor="text1"/>
          <w:szCs w:val="22"/>
        </w:rPr>
        <w:t xml:space="preserve"> this</w:t>
      </w:r>
      <w:r w:rsidR="00127DF3" w:rsidRPr="00D66D6C">
        <w:rPr>
          <w:rFonts w:cs="Arial"/>
          <w:color w:val="333333" w:themeColor="text1"/>
          <w:szCs w:val="22"/>
        </w:rPr>
        <w:t xml:space="preserve"> Debt Awareness Week</w:t>
      </w:r>
      <w:r w:rsidR="00845DFA" w:rsidRPr="00D66D6C">
        <w:rPr>
          <w:rFonts w:cs="Arial"/>
          <w:color w:val="333333" w:themeColor="text1"/>
          <w:szCs w:val="22"/>
        </w:rPr>
        <w:t>,</w:t>
      </w:r>
      <w:r w:rsidR="00127DF3" w:rsidRPr="00D66D6C">
        <w:rPr>
          <w:rFonts w:cs="Arial"/>
          <w:color w:val="333333" w:themeColor="text1"/>
          <w:szCs w:val="22"/>
        </w:rPr>
        <w:t xml:space="preserve"> </w:t>
      </w:r>
      <w:r w:rsidR="00D348CC" w:rsidRPr="00D66D6C">
        <w:rPr>
          <w:rFonts w:cs="Arial"/>
          <w:color w:val="333333" w:themeColor="text1"/>
          <w:szCs w:val="22"/>
        </w:rPr>
        <w:t>StepChange are asking people to</w:t>
      </w:r>
      <w:r w:rsidR="00127DF3" w:rsidRPr="00D66D6C">
        <w:rPr>
          <w:rFonts w:cs="Arial"/>
          <w:color w:val="333333" w:themeColor="text1"/>
          <w:szCs w:val="22"/>
        </w:rPr>
        <w:t xml:space="preserve"> help end the stigma by posting a message of support</w:t>
      </w:r>
      <w:r w:rsidR="00845DFA" w:rsidRPr="00D66D6C">
        <w:rPr>
          <w:rFonts w:cs="Arial"/>
          <w:color w:val="333333" w:themeColor="text1"/>
          <w:szCs w:val="22"/>
        </w:rPr>
        <w:t>. W</w:t>
      </w:r>
      <w:r w:rsidR="00127DF3" w:rsidRPr="00D66D6C">
        <w:rPr>
          <w:rFonts w:cs="Arial"/>
          <w:color w:val="333333" w:themeColor="text1"/>
          <w:szCs w:val="22"/>
        </w:rPr>
        <w:t xml:space="preserve">ill you share it? </w:t>
      </w:r>
    </w:p>
    <w:p w14:paraId="1BA87BD7" w14:textId="7C8F97B9" w:rsidR="00127DF3" w:rsidRPr="00D66D6C" w:rsidRDefault="00282B45" w:rsidP="00127DF3">
      <w:pPr>
        <w:rPr>
          <w:i/>
          <w:iCs/>
          <w:szCs w:val="22"/>
        </w:rPr>
      </w:pPr>
      <w:r w:rsidRPr="00D66D6C">
        <w:rPr>
          <w:i/>
          <w:iCs/>
          <w:szCs w:val="22"/>
        </w:rPr>
        <w:t>I’m supporting @StepChange #</w:t>
      </w:r>
      <w:proofErr w:type="spellStart"/>
      <w:r w:rsidRPr="00D66D6C">
        <w:rPr>
          <w:i/>
          <w:iCs/>
          <w:szCs w:val="22"/>
        </w:rPr>
        <w:t>debtawarenessweek</w:t>
      </w:r>
      <w:proofErr w:type="spellEnd"/>
      <w:r w:rsidRPr="00D66D6C">
        <w:rPr>
          <w:i/>
          <w:iCs/>
          <w:szCs w:val="22"/>
        </w:rPr>
        <w:t xml:space="preserve"> because I believe that no-one struggling with debt should have to pay for advice. #</w:t>
      </w:r>
      <w:proofErr w:type="spellStart"/>
      <w:r w:rsidRPr="00D66D6C">
        <w:rPr>
          <w:i/>
          <w:iCs/>
          <w:szCs w:val="22"/>
        </w:rPr>
        <w:t>changeyourdebtstory</w:t>
      </w:r>
      <w:proofErr w:type="spellEnd"/>
      <w:r w:rsidRPr="00D66D6C">
        <w:rPr>
          <w:i/>
          <w:iCs/>
          <w:szCs w:val="22"/>
        </w:rPr>
        <w:t>’.</w:t>
      </w:r>
    </w:p>
    <w:p w14:paraId="2BBC7DDC" w14:textId="77777777" w:rsidR="00C54E1A" w:rsidRPr="00D66D6C" w:rsidRDefault="00C54E1A" w:rsidP="00127DF3">
      <w:pPr>
        <w:rPr>
          <w:szCs w:val="22"/>
        </w:rPr>
      </w:pPr>
    </w:p>
    <w:p w14:paraId="54635EDF" w14:textId="7FCBEA05" w:rsidR="00127DF3" w:rsidRPr="00D66D6C" w:rsidRDefault="00D348CC" w:rsidP="00127DF3">
      <w:pPr>
        <w:rPr>
          <w:rFonts w:cs="Arial"/>
          <w:b/>
          <w:bCs/>
          <w:color w:val="262626" w:themeColor="text1" w:themeShade="BF"/>
          <w:szCs w:val="22"/>
        </w:rPr>
      </w:pPr>
      <w:r w:rsidRPr="00D66D6C">
        <w:rPr>
          <w:rFonts w:cs="Arial"/>
          <w:b/>
          <w:bCs/>
          <w:color w:val="262626" w:themeColor="text1" w:themeShade="BF"/>
          <w:szCs w:val="22"/>
        </w:rPr>
        <w:t>What should I do if I’m worried about my debts?</w:t>
      </w:r>
    </w:p>
    <w:p w14:paraId="1D8DF86D" w14:textId="001463EB" w:rsidR="00573D17" w:rsidRDefault="00D348CC" w:rsidP="008E249D">
      <w:pPr>
        <w:rPr>
          <w:rFonts w:cs="Arial"/>
          <w:color w:val="262626" w:themeColor="text1" w:themeShade="BF"/>
          <w:szCs w:val="22"/>
        </w:rPr>
      </w:pPr>
      <w:r w:rsidRPr="00D66D6C">
        <w:rPr>
          <w:rFonts w:cs="Arial"/>
          <w:color w:val="262626" w:themeColor="text1" w:themeShade="BF"/>
          <w:szCs w:val="22"/>
        </w:rPr>
        <w:t xml:space="preserve">Whether you’re experiencing a debt crisis and </w:t>
      </w:r>
      <w:hyperlink r:id="rId8" w:history="1">
        <w:r w:rsidRPr="00D66D6C">
          <w:rPr>
            <w:rStyle w:val="Hyperlink"/>
            <w:rFonts w:cs="Arial"/>
            <w:color w:val="262626" w:themeColor="text1" w:themeShade="BF"/>
            <w:szCs w:val="22"/>
          </w:rPr>
          <w:t>need debt advice</w:t>
        </w:r>
      </w:hyperlink>
      <w:r w:rsidRPr="00D66D6C">
        <w:rPr>
          <w:rFonts w:cs="Arial"/>
          <w:color w:val="262626" w:themeColor="text1" w:themeShade="BF"/>
          <w:szCs w:val="22"/>
        </w:rPr>
        <w:t xml:space="preserve">, or you’re simply worried about </w:t>
      </w:r>
      <w:r w:rsidR="007E11C7" w:rsidRPr="00D66D6C">
        <w:rPr>
          <w:rFonts w:cs="Arial"/>
          <w:color w:val="262626" w:themeColor="text1" w:themeShade="BF"/>
          <w:szCs w:val="22"/>
        </w:rPr>
        <w:t xml:space="preserve">the persistent debt on your </w:t>
      </w:r>
      <w:hyperlink r:id="rId9" w:history="1">
        <w:r w:rsidRPr="00D66D6C">
          <w:rPr>
            <w:rStyle w:val="Hyperlink"/>
            <w:rFonts w:cs="Arial"/>
            <w:color w:val="262626" w:themeColor="text1" w:themeShade="BF"/>
            <w:szCs w:val="22"/>
          </w:rPr>
          <w:t xml:space="preserve">credit card, store card or catalogue </w:t>
        </w:r>
        <w:r w:rsidR="007E11C7" w:rsidRPr="00D66D6C">
          <w:rPr>
            <w:rStyle w:val="Hyperlink"/>
            <w:rFonts w:cs="Arial"/>
            <w:color w:val="262626" w:themeColor="text1" w:themeShade="BF"/>
            <w:szCs w:val="22"/>
          </w:rPr>
          <w:t>account,</w:t>
        </w:r>
      </w:hyperlink>
      <w:r w:rsidRPr="00D66D6C">
        <w:rPr>
          <w:rFonts w:cs="Arial"/>
          <w:color w:val="262626" w:themeColor="text1" w:themeShade="BF"/>
          <w:szCs w:val="22"/>
        </w:rPr>
        <w:t xml:space="preserve"> visit </w:t>
      </w:r>
      <w:hyperlink r:id="rId10" w:history="1">
        <w:r w:rsidRPr="00D66D6C">
          <w:rPr>
            <w:rStyle w:val="Hyperlink"/>
            <w:rFonts w:cs="Arial"/>
            <w:color w:val="262626" w:themeColor="text1" w:themeShade="BF"/>
            <w:szCs w:val="22"/>
          </w:rPr>
          <w:t>StepChange</w:t>
        </w:r>
      </w:hyperlink>
      <w:r w:rsidRPr="00D66D6C">
        <w:rPr>
          <w:rFonts w:cs="Arial"/>
          <w:color w:val="262626" w:themeColor="text1" w:themeShade="BF"/>
          <w:szCs w:val="22"/>
        </w:rPr>
        <w:t xml:space="preserve"> to get free, impartial support.</w:t>
      </w:r>
    </w:p>
    <w:p w14:paraId="2949E85E" w14:textId="55B4803A" w:rsidR="004F360B" w:rsidRDefault="004F360B" w:rsidP="008E249D">
      <w:pPr>
        <w:rPr>
          <w:rFonts w:cs="Arial"/>
          <w:color w:val="262626" w:themeColor="text1" w:themeShade="BF"/>
          <w:szCs w:val="22"/>
        </w:rPr>
      </w:pPr>
      <w:r>
        <w:rPr>
          <w:rFonts w:cs="Arial"/>
          <w:color w:val="262626" w:themeColor="text1" w:themeShade="BF"/>
          <w:szCs w:val="22"/>
        </w:rPr>
        <w:lastRenderedPageBreak/>
        <w:t xml:space="preserve">They also have a </w:t>
      </w:r>
      <w:bookmarkStart w:id="0" w:name="_GoBack"/>
      <w:r w:rsidR="005B6291">
        <w:rPr>
          <w:rFonts w:cs="Arial"/>
          <w:color w:val="262626" w:themeColor="text1" w:themeShade="BF"/>
          <w:szCs w:val="22"/>
        </w:rPr>
        <w:fldChar w:fldCharType="begin"/>
      </w:r>
      <w:r w:rsidR="00993E23">
        <w:rPr>
          <w:rFonts w:cs="Arial"/>
          <w:color w:val="262626" w:themeColor="text1" w:themeShade="BF"/>
          <w:szCs w:val="22"/>
        </w:rPr>
        <w:instrText>HYPERLINK "https://www.stepchange.org/debt-info/debt-and-coronavirus.aspx"</w:instrText>
      </w:r>
      <w:r w:rsidR="00993E23">
        <w:rPr>
          <w:rFonts w:cs="Arial"/>
          <w:color w:val="262626" w:themeColor="text1" w:themeShade="BF"/>
          <w:szCs w:val="22"/>
        </w:rPr>
      </w:r>
      <w:r w:rsidR="005B6291">
        <w:rPr>
          <w:rFonts w:cs="Arial"/>
          <w:color w:val="262626" w:themeColor="text1" w:themeShade="BF"/>
          <w:szCs w:val="22"/>
        </w:rPr>
        <w:fldChar w:fldCharType="separate"/>
      </w:r>
      <w:r w:rsidRPr="005B6291">
        <w:rPr>
          <w:rStyle w:val="Hyperlink"/>
          <w:rFonts w:cs="Arial"/>
          <w:szCs w:val="22"/>
        </w:rPr>
        <w:t>Coronaviru</w:t>
      </w:r>
      <w:r w:rsidRPr="005B6291">
        <w:rPr>
          <w:rStyle w:val="Hyperlink"/>
          <w:rFonts w:cs="Arial"/>
          <w:szCs w:val="22"/>
        </w:rPr>
        <w:t>s</w:t>
      </w:r>
      <w:r w:rsidRPr="005B6291">
        <w:rPr>
          <w:rStyle w:val="Hyperlink"/>
          <w:rFonts w:cs="Arial"/>
          <w:szCs w:val="22"/>
        </w:rPr>
        <w:t xml:space="preserve"> hub</w:t>
      </w:r>
      <w:r w:rsidR="005B6291">
        <w:rPr>
          <w:rFonts w:cs="Arial"/>
          <w:color w:val="262626" w:themeColor="text1" w:themeShade="BF"/>
          <w:szCs w:val="22"/>
        </w:rPr>
        <w:fldChar w:fldCharType="end"/>
      </w:r>
      <w:bookmarkEnd w:id="0"/>
      <w:r>
        <w:rPr>
          <w:rFonts w:cs="Arial"/>
          <w:color w:val="262626" w:themeColor="text1" w:themeShade="BF"/>
          <w:szCs w:val="22"/>
        </w:rPr>
        <w:t xml:space="preserve"> with specific information for those worried about the impact of COVID-19 on their finances.</w:t>
      </w:r>
    </w:p>
    <w:p w14:paraId="57095AF3" w14:textId="1105F04D" w:rsidR="00D66D6C" w:rsidRPr="00D66D6C" w:rsidRDefault="00D66D6C" w:rsidP="00D66D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 w:val="20"/>
          <w:szCs w:val="20"/>
        </w:rPr>
      </w:pPr>
      <w:r w:rsidRPr="00D66D6C">
        <w:rPr>
          <w:rFonts w:cs="Arial"/>
          <w:b/>
          <w:bCs/>
          <w:color w:val="auto"/>
          <w:sz w:val="20"/>
          <w:szCs w:val="20"/>
        </w:rPr>
        <w:t>©2020 Foundation for Credit Counselling, authorised and regulated by the Financial Conduct Authority, Wade House, Merrion centre, Leeds LS2 8NG trading as StepChange Debt Charity and StepChange Debt Charity Scotland. A registered charity no. 1016630 and SC046263.</w:t>
      </w:r>
    </w:p>
    <w:sectPr w:rsidR="00D66D6C" w:rsidRPr="00D66D6C" w:rsidSect="00F40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21" w:right="1021" w:bottom="1021" w:left="1021" w:header="561" w:footer="5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40AC" w14:textId="77777777" w:rsidR="00625C2A" w:rsidRDefault="00625C2A" w:rsidP="00653127">
      <w:r>
        <w:separator/>
      </w:r>
    </w:p>
  </w:endnote>
  <w:endnote w:type="continuationSeparator" w:id="0">
    <w:p w14:paraId="274814E5" w14:textId="77777777" w:rsidR="00625C2A" w:rsidRDefault="00625C2A" w:rsidP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5293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366254" w14:textId="1EDA4FB1" w:rsidR="00F14475" w:rsidRDefault="00F14475" w:rsidP="00A72B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741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D622A" w14:textId="477C2470" w:rsidR="00F14475" w:rsidRDefault="00F14475" w:rsidP="00F1447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43703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97F54" w14:textId="2E882013" w:rsidR="007F2D27" w:rsidRDefault="007F2D27" w:rsidP="00F1447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7AB73" w14:textId="77777777" w:rsidR="008B2228" w:rsidRDefault="008B2228" w:rsidP="007F2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5253741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4B26F834" w14:textId="727B2189" w:rsidR="005C753D" w:rsidRPr="00F14475" w:rsidRDefault="00F14475" w:rsidP="009F51B1">
        <w:pPr>
          <w:pStyle w:val="Footer"/>
          <w:framePr w:w="464" w:wrap="none" w:vAnchor="text" w:hAnchor="page" w:x="10595" w:y="-15"/>
          <w:jc w:val="right"/>
          <w:rPr>
            <w:rStyle w:val="PageNumber"/>
            <w:b/>
            <w:bCs/>
          </w:rPr>
        </w:pPr>
        <w:r w:rsidRPr="00A26339">
          <w:rPr>
            <w:rStyle w:val="PageNumber"/>
          </w:rPr>
          <w:fldChar w:fldCharType="begin"/>
        </w:r>
        <w:r w:rsidRPr="00A26339">
          <w:rPr>
            <w:rStyle w:val="PageNumber"/>
          </w:rPr>
          <w:instrText xml:space="preserve"> PAGE </w:instrText>
        </w:r>
        <w:r w:rsidRPr="00A26339">
          <w:rPr>
            <w:rStyle w:val="PageNumber"/>
          </w:rPr>
          <w:fldChar w:fldCharType="separate"/>
        </w:r>
        <w:r w:rsidRPr="00A26339">
          <w:rPr>
            <w:rStyle w:val="PageNumber"/>
            <w:noProof/>
          </w:rPr>
          <w:t>2</w:t>
        </w:r>
        <w:r w:rsidRPr="00A26339">
          <w:rPr>
            <w:rStyle w:val="PageNumber"/>
          </w:rPr>
          <w:fldChar w:fldCharType="end"/>
        </w:r>
      </w:p>
    </w:sdtContent>
  </w:sdt>
  <w:p w14:paraId="62A0DAC8" w14:textId="0540F538" w:rsidR="008B00FE" w:rsidRDefault="009F7ECD" w:rsidP="005C753D">
    <w:pPr>
      <w:pStyle w:val="Footer"/>
      <w:ind w:right="360"/>
    </w:pPr>
    <w:r w:rsidRPr="00B943B6">
      <w:rPr>
        <w:rStyle w:val="Emphasis"/>
        <w:b/>
        <w:bCs/>
        <w:i w:val="0"/>
        <w:iCs w:val="0"/>
        <w:color w:val="FFB600"/>
      </w:rPr>
      <w:t xml:space="preserve">|  </w:t>
    </w:r>
    <w:r w:rsidRPr="00B943B6">
      <w:rPr>
        <w:rStyle w:val="Emphasis"/>
        <w:i w:val="0"/>
        <w:iCs w:val="0"/>
      </w:rPr>
      <w:t xml:space="preserve"> </w:t>
    </w:r>
    <w:r w:rsidRPr="00E81132">
      <w:rPr>
        <w:rStyle w:val="Emphasis"/>
        <w:i w:val="0"/>
        <w:iCs w:val="0"/>
      </w:rPr>
      <w:t>We want to create a society free from problem debt</w:t>
    </w:r>
    <w:r w:rsidR="00F1447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0F9B" w14:textId="2CC57120" w:rsidR="00F14475" w:rsidRPr="00F14475" w:rsidRDefault="00F14475" w:rsidP="00A72B10">
    <w:pPr>
      <w:pStyle w:val="Footer"/>
      <w:framePr w:wrap="none" w:vAnchor="text" w:hAnchor="margin" w:xAlign="right" w:y="1"/>
      <w:rPr>
        <w:rStyle w:val="PageNumber"/>
        <w:b/>
        <w:bCs/>
      </w:rPr>
    </w:pPr>
  </w:p>
  <w:p w14:paraId="53A5C229" w14:textId="7D728889" w:rsidR="00F14475" w:rsidRDefault="009F7ECD" w:rsidP="009F7ECD">
    <w:pPr>
      <w:pStyle w:val="Footer"/>
      <w:ind w:right="360"/>
    </w:pPr>
    <w:r w:rsidRPr="00B943B6">
      <w:rPr>
        <w:rStyle w:val="Emphasis"/>
        <w:b/>
        <w:bCs/>
        <w:i w:val="0"/>
        <w:iCs w:val="0"/>
        <w:color w:val="FFB600"/>
      </w:rPr>
      <w:t xml:space="preserve">|  </w:t>
    </w:r>
    <w:r w:rsidRPr="00B943B6">
      <w:rPr>
        <w:rStyle w:val="Emphasis"/>
        <w:i w:val="0"/>
        <w:iCs w:val="0"/>
      </w:rPr>
      <w:t xml:space="preserve"> </w:t>
    </w:r>
    <w:r w:rsidRPr="00E81132">
      <w:rPr>
        <w:rStyle w:val="Emphasis"/>
        <w:i w:val="0"/>
        <w:iCs w:val="0"/>
      </w:rPr>
      <w:t>We want to create a society free from problem debt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CD91" w14:textId="77777777" w:rsidR="00625C2A" w:rsidRDefault="00625C2A" w:rsidP="00653127">
      <w:r>
        <w:separator/>
      </w:r>
    </w:p>
  </w:footnote>
  <w:footnote w:type="continuationSeparator" w:id="0">
    <w:p w14:paraId="4A0EF432" w14:textId="77777777" w:rsidR="00625C2A" w:rsidRDefault="00625C2A" w:rsidP="006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79C8" w14:textId="77777777" w:rsidR="00646C5A" w:rsidRDefault="00646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8982" w14:textId="0603ABB0" w:rsidR="00266115" w:rsidRPr="00266115" w:rsidRDefault="008B2228" w:rsidP="00266115">
    <w:pPr>
      <w:pStyle w:val="Header"/>
    </w:pPr>
    <w:r w:rsidRPr="00266115">
      <w:rPr>
        <w:noProof/>
      </w:rPr>
      <w:drawing>
        <wp:anchor distT="0" distB="0" distL="114300" distR="114300" simplePos="0" relativeHeight="251679744" behindDoc="0" locked="0" layoutInCell="1" allowOverlap="1" wp14:anchorId="5ED8689D" wp14:editId="1924BE22">
          <wp:simplePos x="0" y="0"/>
          <wp:positionH relativeFrom="margin">
            <wp:posOffset>4450080</wp:posOffset>
          </wp:positionH>
          <wp:positionV relativeFrom="margin">
            <wp:posOffset>-828675</wp:posOffset>
          </wp:positionV>
          <wp:extent cx="1994400" cy="784800"/>
          <wp:effectExtent l="0" t="0" r="0" b="3175"/>
          <wp:wrapSquare wrapText="bothSides"/>
          <wp:docPr id="12" name="Picture 12" descr="StepChan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chan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026C0" w14:textId="77777777" w:rsidR="008B2228" w:rsidRDefault="008B2228" w:rsidP="008B2228">
    <w:pPr>
      <w:pStyle w:val="Header"/>
      <w:rPr>
        <w:u w:val="single"/>
      </w:rPr>
    </w:pPr>
  </w:p>
  <w:p w14:paraId="3986BBC0" w14:textId="68296D3C" w:rsidR="008B2228" w:rsidRDefault="008B2228" w:rsidP="00266115">
    <w:pPr>
      <w:pStyle w:val="Header"/>
      <w:jc w:val="right"/>
      <w:rPr>
        <w:u w:val="single"/>
      </w:rPr>
    </w:pPr>
  </w:p>
  <w:p w14:paraId="217FC502" w14:textId="27AA82DE" w:rsidR="00C41F89" w:rsidRDefault="00C41F89" w:rsidP="005D0AED">
    <w:pPr>
      <w:pStyle w:val="Header"/>
      <w:tabs>
        <w:tab w:val="clear" w:pos="4320"/>
        <w:tab w:val="lef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4827" w14:textId="77777777" w:rsidR="005D0AED" w:rsidRPr="00266115" w:rsidRDefault="005D0AED" w:rsidP="005D0AED">
    <w:pPr>
      <w:pStyle w:val="Header"/>
    </w:pPr>
    <w:r w:rsidRPr="00266115">
      <w:rPr>
        <w:noProof/>
      </w:rPr>
      <w:drawing>
        <wp:anchor distT="0" distB="0" distL="114300" distR="114300" simplePos="0" relativeHeight="251681792" behindDoc="0" locked="0" layoutInCell="1" allowOverlap="1" wp14:anchorId="60DE9C25" wp14:editId="1C52A6A0">
          <wp:simplePos x="0" y="0"/>
          <wp:positionH relativeFrom="margin">
            <wp:posOffset>4451350</wp:posOffset>
          </wp:positionH>
          <wp:positionV relativeFrom="margin">
            <wp:posOffset>-1245507</wp:posOffset>
          </wp:positionV>
          <wp:extent cx="1994400" cy="784800"/>
          <wp:effectExtent l="0" t="0" r="0" b="3175"/>
          <wp:wrapSquare wrapText="bothSides"/>
          <wp:docPr id="13" name="Picture 13" descr="StepChan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chan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8EE3D" w14:textId="77777777" w:rsidR="005D0AED" w:rsidRDefault="005D0AED" w:rsidP="005D0AED">
    <w:pPr>
      <w:pStyle w:val="Header"/>
      <w:rPr>
        <w:u w:val="single"/>
      </w:rPr>
    </w:pPr>
  </w:p>
  <w:p w14:paraId="46486D7B" w14:textId="77777777" w:rsidR="005D0AED" w:rsidRDefault="005D0AED" w:rsidP="005D0AED">
    <w:pPr>
      <w:pStyle w:val="Header"/>
      <w:jc w:val="right"/>
      <w:rPr>
        <w:u w:val="single"/>
      </w:rPr>
    </w:pPr>
  </w:p>
  <w:p w14:paraId="639CE0EC" w14:textId="77777777" w:rsidR="005D0AED" w:rsidRDefault="005D0AED" w:rsidP="005D0AED">
    <w:pPr>
      <w:pStyle w:val="Header"/>
      <w:jc w:val="right"/>
      <w:rPr>
        <w:u w:val="single"/>
      </w:rPr>
    </w:pPr>
  </w:p>
  <w:p w14:paraId="146DA464" w14:textId="77777777" w:rsidR="005D0AED" w:rsidRPr="00266115" w:rsidRDefault="00993E23" w:rsidP="005D0AED">
    <w:pPr>
      <w:pStyle w:val="Header"/>
      <w:jc w:val="right"/>
      <w:rPr>
        <w:u w:val="single"/>
      </w:rPr>
    </w:pPr>
    <w:hyperlink r:id="rId2" w:history="1">
      <w:r w:rsidR="005D0AED" w:rsidRPr="00266115">
        <w:rPr>
          <w:rStyle w:val="Hyperlink"/>
        </w:rPr>
        <w:t>www.stepchange.org</w:t>
      </w:r>
    </w:hyperlink>
  </w:p>
  <w:p w14:paraId="47B5EBE6" w14:textId="6A0D69D8" w:rsidR="00CE20A3" w:rsidRDefault="00CE20A3" w:rsidP="007F2D27">
    <w:pPr>
      <w:pStyle w:val="Header"/>
      <w:tabs>
        <w:tab w:val="clear" w:pos="4320"/>
        <w:tab w:val="clear" w:pos="8640"/>
        <w:tab w:val="left" w:pos="82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7F8"/>
    <w:multiLevelType w:val="hybridMultilevel"/>
    <w:tmpl w:val="D9AC3AA2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3F87119"/>
    <w:multiLevelType w:val="hybridMultilevel"/>
    <w:tmpl w:val="365CBCC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4E20FBE"/>
    <w:multiLevelType w:val="hybridMultilevel"/>
    <w:tmpl w:val="BFCE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4A4"/>
    <w:multiLevelType w:val="hybridMultilevel"/>
    <w:tmpl w:val="7B247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7E86"/>
    <w:multiLevelType w:val="hybridMultilevel"/>
    <w:tmpl w:val="6404591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6EB2"/>
    <w:multiLevelType w:val="hybridMultilevel"/>
    <w:tmpl w:val="DC203FDA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3E04"/>
    <w:multiLevelType w:val="hybridMultilevel"/>
    <w:tmpl w:val="118C8652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7C106D"/>
    <w:multiLevelType w:val="hybridMultilevel"/>
    <w:tmpl w:val="D6E2219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D896615"/>
    <w:multiLevelType w:val="hybridMultilevel"/>
    <w:tmpl w:val="E5BE37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326E3"/>
    <w:multiLevelType w:val="hybridMultilevel"/>
    <w:tmpl w:val="02ACE33C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2638C"/>
    <w:multiLevelType w:val="hybridMultilevel"/>
    <w:tmpl w:val="641C121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6ADE44E2">
      <w:numFmt w:val="bullet"/>
      <w:lvlText w:val="-"/>
      <w:lvlJc w:val="left"/>
      <w:pPr>
        <w:ind w:left="2804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5E9450B"/>
    <w:multiLevelType w:val="hybridMultilevel"/>
    <w:tmpl w:val="F58C9D32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763722E"/>
    <w:multiLevelType w:val="hybridMultilevel"/>
    <w:tmpl w:val="1A6C1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863B2"/>
    <w:multiLevelType w:val="hybridMultilevel"/>
    <w:tmpl w:val="BC127268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1AA026F3"/>
    <w:multiLevelType w:val="hybridMultilevel"/>
    <w:tmpl w:val="87BEF3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B6BD4"/>
    <w:multiLevelType w:val="hybridMultilevel"/>
    <w:tmpl w:val="FBF0EEDC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3DD0893"/>
    <w:multiLevelType w:val="hybridMultilevel"/>
    <w:tmpl w:val="4BB4C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80776"/>
    <w:multiLevelType w:val="hybridMultilevel"/>
    <w:tmpl w:val="ED24259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6497D"/>
    <w:multiLevelType w:val="hybridMultilevel"/>
    <w:tmpl w:val="08D64920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2C947337"/>
    <w:multiLevelType w:val="hybridMultilevel"/>
    <w:tmpl w:val="B8A403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A51CC"/>
    <w:multiLevelType w:val="hybridMultilevel"/>
    <w:tmpl w:val="6CE4F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2406"/>
    <w:multiLevelType w:val="hybridMultilevel"/>
    <w:tmpl w:val="4890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343BF"/>
    <w:multiLevelType w:val="hybridMultilevel"/>
    <w:tmpl w:val="5F92EC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F569D9"/>
    <w:multiLevelType w:val="hybridMultilevel"/>
    <w:tmpl w:val="DAC2D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E138A"/>
    <w:multiLevelType w:val="hybridMultilevel"/>
    <w:tmpl w:val="ADBCA676"/>
    <w:lvl w:ilvl="0" w:tplc="39C47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CC0658"/>
    <w:multiLevelType w:val="hybridMultilevel"/>
    <w:tmpl w:val="11A2F95E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A222ED0"/>
    <w:multiLevelType w:val="hybridMultilevel"/>
    <w:tmpl w:val="5AA0214E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82502D"/>
    <w:multiLevelType w:val="hybridMultilevel"/>
    <w:tmpl w:val="37CCDBF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552F6"/>
    <w:multiLevelType w:val="hybridMultilevel"/>
    <w:tmpl w:val="118C8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A3248C"/>
    <w:multiLevelType w:val="hybridMultilevel"/>
    <w:tmpl w:val="BFCEEC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542C4"/>
    <w:multiLevelType w:val="hybridMultilevel"/>
    <w:tmpl w:val="1A6C1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00555"/>
    <w:multiLevelType w:val="hybridMultilevel"/>
    <w:tmpl w:val="DD56EA5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9C1"/>
    <w:multiLevelType w:val="hybridMultilevel"/>
    <w:tmpl w:val="4ACE3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A4214"/>
    <w:multiLevelType w:val="hybridMultilevel"/>
    <w:tmpl w:val="76C6224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19A5"/>
    <w:multiLevelType w:val="hybridMultilevel"/>
    <w:tmpl w:val="E7C4D70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3567535"/>
    <w:multiLevelType w:val="hybridMultilevel"/>
    <w:tmpl w:val="62EED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"/>
  </w:num>
  <w:num w:numId="3">
    <w:abstractNumId w:val="4"/>
  </w:num>
  <w:num w:numId="4">
    <w:abstractNumId w:val="9"/>
  </w:num>
  <w:num w:numId="5">
    <w:abstractNumId w:val="21"/>
  </w:num>
  <w:num w:numId="6">
    <w:abstractNumId w:val="23"/>
  </w:num>
  <w:num w:numId="7">
    <w:abstractNumId w:val="17"/>
  </w:num>
  <w:num w:numId="8">
    <w:abstractNumId w:val="27"/>
  </w:num>
  <w:num w:numId="9">
    <w:abstractNumId w:val="20"/>
  </w:num>
  <w:num w:numId="10">
    <w:abstractNumId w:val="29"/>
  </w:num>
  <w:num w:numId="11">
    <w:abstractNumId w:val="5"/>
  </w:num>
  <w:num w:numId="12">
    <w:abstractNumId w:val="33"/>
  </w:num>
  <w:num w:numId="13">
    <w:abstractNumId w:val="24"/>
  </w:num>
  <w:num w:numId="14">
    <w:abstractNumId w:val="6"/>
  </w:num>
  <w:num w:numId="15">
    <w:abstractNumId w:val="26"/>
  </w:num>
  <w:num w:numId="16">
    <w:abstractNumId w:val="10"/>
  </w:num>
  <w:num w:numId="17">
    <w:abstractNumId w:val="34"/>
  </w:num>
  <w:num w:numId="18">
    <w:abstractNumId w:val="7"/>
  </w:num>
  <w:num w:numId="19">
    <w:abstractNumId w:val="25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"/>
  </w:num>
  <w:num w:numId="25">
    <w:abstractNumId w:val="0"/>
  </w:num>
  <w:num w:numId="26">
    <w:abstractNumId w:val="3"/>
  </w:num>
  <w:num w:numId="27">
    <w:abstractNumId w:val="16"/>
  </w:num>
  <w:num w:numId="28">
    <w:abstractNumId w:val="14"/>
  </w:num>
  <w:num w:numId="29">
    <w:abstractNumId w:val="32"/>
  </w:num>
  <w:num w:numId="30">
    <w:abstractNumId w:val="22"/>
  </w:num>
  <w:num w:numId="31">
    <w:abstractNumId w:val="19"/>
  </w:num>
  <w:num w:numId="32">
    <w:abstractNumId w:val="8"/>
  </w:num>
  <w:num w:numId="33">
    <w:abstractNumId w:val="28"/>
  </w:num>
  <w:num w:numId="34">
    <w:abstractNumId w:val="35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8"/>
    <w:rsid w:val="00020D88"/>
    <w:rsid w:val="0002240C"/>
    <w:rsid w:val="00033EAA"/>
    <w:rsid w:val="00035DB8"/>
    <w:rsid w:val="00062B70"/>
    <w:rsid w:val="00066D9E"/>
    <w:rsid w:val="00084CF4"/>
    <w:rsid w:val="000A4690"/>
    <w:rsid w:val="000A5BA5"/>
    <w:rsid w:val="000E01FA"/>
    <w:rsid w:val="000E49DC"/>
    <w:rsid w:val="00123F5D"/>
    <w:rsid w:val="00127DF3"/>
    <w:rsid w:val="00133B3B"/>
    <w:rsid w:val="00133E80"/>
    <w:rsid w:val="00136E49"/>
    <w:rsid w:val="001470D1"/>
    <w:rsid w:val="001675D2"/>
    <w:rsid w:val="00183130"/>
    <w:rsid w:val="001A7888"/>
    <w:rsid w:val="001B338D"/>
    <w:rsid w:val="001B6B65"/>
    <w:rsid w:val="001D6E8C"/>
    <w:rsid w:val="001F5CA4"/>
    <w:rsid w:val="00223238"/>
    <w:rsid w:val="00266115"/>
    <w:rsid w:val="00281B62"/>
    <w:rsid w:val="00282B45"/>
    <w:rsid w:val="002B29E1"/>
    <w:rsid w:val="002B3045"/>
    <w:rsid w:val="002D316C"/>
    <w:rsid w:val="002F3873"/>
    <w:rsid w:val="002F760A"/>
    <w:rsid w:val="00345EFB"/>
    <w:rsid w:val="0036730A"/>
    <w:rsid w:val="00380150"/>
    <w:rsid w:val="00381BFE"/>
    <w:rsid w:val="00384CBB"/>
    <w:rsid w:val="00385E9B"/>
    <w:rsid w:val="00390ABE"/>
    <w:rsid w:val="004066C9"/>
    <w:rsid w:val="00435A5C"/>
    <w:rsid w:val="0044104F"/>
    <w:rsid w:val="00443A77"/>
    <w:rsid w:val="00444264"/>
    <w:rsid w:val="00462486"/>
    <w:rsid w:val="004826BC"/>
    <w:rsid w:val="004846AB"/>
    <w:rsid w:val="004C1EE8"/>
    <w:rsid w:val="004C425A"/>
    <w:rsid w:val="004D2982"/>
    <w:rsid w:val="004D2FE9"/>
    <w:rsid w:val="004E49FD"/>
    <w:rsid w:val="004F05B3"/>
    <w:rsid w:val="004F360B"/>
    <w:rsid w:val="0050120B"/>
    <w:rsid w:val="0051776A"/>
    <w:rsid w:val="0052350C"/>
    <w:rsid w:val="00540E22"/>
    <w:rsid w:val="00541C4E"/>
    <w:rsid w:val="00567FF2"/>
    <w:rsid w:val="00573D17"/>
    <w:rsid w:val="005B6291"/>
    <w:rsid w:val="005C753D"/>
    <w:rsid w:val="005D0AED"/>
    <w:rsid w:val="005D5607"/>
    <w:rsid w:val="005F0D68"/>
    <w:rsid w:val="006001EB"/>
    <w:rsid w:val="006134A1"/>
    <w:rsid w:val="00625C2A"/>
    <w:rsid w:val="00646C5A"/>
    <w:rsid w:val="00653127"/>
    <w:rsid w:val="00677D14"/>
    <w:rsid w:val="006838B7"/>
    <w:rsid w:val="006A2CEE"/>
    <w:rsid w:val="00722224"/>
    <w:rsid w:val="007303C9"/>
    <w:rsid w:val="00733360"/>
    <w:rsid w:val="00740568"/>
    <w:rsid w:val="007408B9"/>
    <w:rsid w:val="00746F09"/>
    <w:rsid w:val="00750176"/>
    <w:rsid w:val="00763D6A"/>
    <w:rsid w:val="00774F35"/>
    <w:rsid w:val="00775D10"/>
    <w:rsid w:val="007766EC"/>
    <w:rsid w:val="0077728C"/>
    <w:rsid w:val="007973AC"/>
    <w:rsid w:val="007A5D31"/>
    <w:rsid w:val="007E11C7"/>
    <w:rsid w:val="007F21DF"/>
    <w:rsid w:val="007F2D27"/>
    <w:rsid w:val="0080705C"/>
    <w:rsid w:val="00812683"/>
    <w:rsid w:val="00835E77"/>
    <w:rsid w:val="008440F9"/>
    <w:rsid w:val="00844CF1"/>
    <w:rsid w:val="00845DFA"/>
    <w:rsid w:val="00850796"/>
    <w:rsid w:val="00862266"/>
    <w:rsid w:val="008810B9"/>
    <w:rsid w:val="008854A0"/>
    <w:rsid w:val="00895E79"/>
    <w:rsid w:val="008A0E18"/>
    <w:rsid w:val="008B00FE"/>
    <w:rsid w:val="008B2228"/>
    <w:rsid w:val="008B67A5"/>
    <w:rsid w:val="008C5AB1"/>
    <w:rsid w:val="008E17C4"/>
    <w:rsid w:val="008E249D"/>
    <w:rsid w:val="008E2834"/>
    <w:rsid w:val="008F57F0"/>
    <w:rsid w:val="00905934"/>
    <w:rsid w:val="00924372"/>
    <w:rsid w:val="00927F49"/>
    <w:rsid w:val="00935F32"/>
    <w:rsid w:val="009363C0"/>
    <w:rsid w:val="009363C4"/>
    <w:rsid w:val="00943D8E"/>
    <w:rsid w:val="00943FF1"/>
    <w:rsid w:val="009536CD"/>
    <w:rsid w:val="00953943"/>
    <w:rsid w:val="009876E7"/>
    <w:rsid w:val="00993E23"/>
    <w:rsid w:val="00995635"/>
    <w:rsid w:val="009A199F"/>
    <w:rsid w:val="009B3357"/>
    <w:rsid w:val="009C7283"/>
    <w:rsid w:val="009E7A88"/>
    <w:rsid w:val="009F51B1"/>
    <w:rsid w:val="009F7ECD"/>
    <w:rsid w:val="00A26339"/>
    <w:rsid w:val="00A40649"/>
    <w:rsid w:val="00A47E74"/>
    <w:rsid w:val="00A61B3D"/>
    <w:rsid w:val="00AC5B5A"/>
    <w:rsid w:val="00AD4119"/>
    <w:rsid w:val="00AD58D9"/>
    <w:rsid w:val="00AE2D56"/>
    <w:rsid w:val="00B43065"/>
    <w:rsid w:val="00B44C38"/>
    <w:rsid w:val="00B5288D"/>
    <w:rsid w:val="00B63C7E"/>
    <w:rsid w:val="00B648ED"/>
    <w:rsid w:val="00BC2B98"/>
    <w:rsid w:val="00BC6837"/>
    <w:rsid w:val="00BE152B"/>
    <w:rsid w:val="00BE57BF"/>
    <w:rsid w:val="00BF579F"/>
    <w:rsid w:val="00C14D43"/>
    <w:rsid w:val="00C4068A"/>
    <w:rsid w:val="00C41F89"/>
    <w:rsid w:val="00C54E1A"/>
    <w:rsid w:val="00C7047A"/>
    <w:rsid w:val="00CC574D"/>
    <w:rsid w:val="00CE20A3"/>
    <w:rsid w:val="00CE3E6F"/>
    <w:rsid w:val="00CE632F"/>
    <w:rsid w:val="00CF5C41"/>
    <w:rsid w:val="00D348CC"/>
    <w:rsid w:val="00D5235D"/>
    <w:rsid w:val="00D54ED4"/>
    <w:rsid w:val="00D60128"/>
    <w:rsid w:val="00D66D6C"/>
    <w:rsid w:val="00D83CAC"/>
    <w:rsid w:val="00D9552B"/>
    <w:rsid w:val="00DB5F8B"/>
    <w:rsid w:val="00DC36F5"/>
    <w:rsid w:val="00DE2B40"/>
    <w:rsid w:val="00DF00DF"/>
    <w:rsid w:val="00E02741"/>
    <w:rsid w:val="00E130DC"/>
    <w:rsid w:val="00E15625"/>
    <w:rsid w:val="00E16F18"/>
    <w:rsid w:val="00E35BE5"/>
    <w:rsid w:val="00E37B7B"/>
    <w:rsid w:val="00E50925"/>
    <w:rsid w:val="00E905D3"/>
    <w:rsid w:val="00EE09EF"/>
    <w:rsid w:val="00EE3F8E"/>
    <w:rsid w:val="00EE7BA8"/>
    <w:rsid w:val="00F02F5D"/>
    <w:rsid w:val="00F03713"/>
    <w:rsid w:val="00F110DD"/>
    <w:rsid w:val="00F11B61"/>
    <w:rsid w:val="00F14475"/>
    <w:rsid w:val="00F40D51"/>
    <w:rsid w:val="00F418BB"/>
    <w:rsid w:val="00F41F20"/>
    <w:rsid w:val="00F44CDC"/>
    <w:rsid w:val="00F53FFC"/>
    <w:rsid w:val="00FB4219"/>
    <w:rsid w:val="00FD11E3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44E6F6"/>
  <w15:docId w15:val="{AA42F2FD-A736-5D4C-A66B-6FF9C6FA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4 Body copy"/>
    <w:qFormat/>
    <w:rsid w:val="00653127"/>
    <w:pPr>
      <w:spacing w:after="120" w:line="312" w:lineRule="auto"/>
    </w:pPr>
    <w:rPr>
      <w:rFonts w:ascii="Arial" w:hAnsi="Arial"/>
      <w:color w:val="333333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89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9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B33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B33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95E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19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D60128"/>
    <w:tblPr>
      <w:tblStyleRowBandSize w:val="1"/>
      <w:tblStyleColBandSize w:val="1"/>
      <w:tblBorders>
        <w:top w:val="single" w:sz="8" w:space="0" w:color="C6DB5A" w:themeColor="accent5" w:themeTint="BF"/>
        <w:left w:val="single" w:sz="8" w:space="0" w:color="C6DB5A" w:themeColor="accent5" w:themeTint="BF"/>
        <w:bottom w:val="single" w:sz="8" w:space="0" w:color="C6DB5A" w:themeColor="accent5" w:themeTint="BF"/>
        <w:right w:val="single" w:sz="8" w:space="0" w:color="C6DB5A" w:themeColor="accent5" w:themeTint="BF"/>
        <w:insideH w:val="single" w:sz="8" w:space="0" w:color="C6DB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  <w:shd w:val="clear" w:color="auto" w:fill="AFC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3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0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8"/>
    <w:rPr>
      <w:rFonts w:ascii="Lucida Grande" w:hAnsi="Lucida Grande" w:cs="Lucida Grande"/>
      <w:sz w:val="18"/>
      <w:szCs w:val="18"/>
    </w:rPr>
  </w:style>
  <w:style w:type="paragraph" w:customStyle="1" w:styleId="3GCSubtitle">
    <w:name w:val="3 GC Subtitle"/>
    <w:basedOn w:val="Heading3"/>
    <w:next w:val="Normal"/>
    <w:qFormat/>
    <w:rsid w:val="00CE3E6F"/>
    <w:pPr>
      <w:spacing w:after="120"/>
    </w:pPr>
    <w:rPr>
      <w:b w:val="0"/>
      <w:color w:val="6B3374"/>
      <w:sz w:val="32"/>
      <w:szCs w:val="32"/>
    </w:rPr>
  </w:style>
  <w:style w:type="paragraph" w:customStyle="1" w:styleId="2GCTitles">
    <w:name w:val="2 GC Titles"/>
    <w:basedOn w:val="Heading2"/>
    <w:next w:val="3GCSubtitle"/>
    <w:qFormat/>
    <w:rsid w:val="00CE3E6F"/>
    <w:pPr>
      <w:spacing w:after="120"/>
    </w:pPr>
    <w:rPr>
      <w:b w:val="0"/>
      <w:sz w:val="40"/>
      <w:szCs w:val="40"/>
    </w:rPr>
  </w:style>
  <w:style w:type="paragraph" w:customStyle="1" w:styleId="1GCHeadings">
    <w:name w:val="1 GC Headings"/>
    <w:basedOn w:val="Heading1"/>
    <w:next w:val="2GCTitles"/>
    <w:link w:val="1GCHeadingsChar"/>
    <w:autoRedefine/>
    <w:qFormat/>
    <w:rsid w:val="00CE3E6F"/>
    <w:pPr>
      <w:spacing w:before="360" w:after="120"/>
    </w:pPr>
    <w:rPr>
      <w:b w:val="0"/>
      <w:color w:val="6B3374" w:themeColor="accent1"/>
      <w:sz w:val="52"/>
      <w:szCs w:val="52"/>
    </w:rPr>
  </w:style>
  <w:style w:type="paragraph" w:customStyle="1" w:styleId="5GCSubCopy">
    <w:name w:val="5 GC Sub Copy"/>
    <w:qFormat/>
    <w:rsid w:val="00DB5F8B"/>
    <w:pPr>
      <w:spacing w:after="40"/>
    </w:pPr>
    <w:rPr>
      <w:rFonts w:ascii="Arial" w:hAnsi="Arial"/>
      <w:color w:val="333333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E79"/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95E79"/>
    <w:rPr>
      <w:rFonts w:asciiTheme="majorHAnsi" w:eastAsiaTheme="majorEastAsia" w:hAnsiTheme="majorHAnsi" w:cstheme="majorBidi"/>
      <w:b/>
      <w:bCs/>
      <w:i/>
      <w:iCs/>
      <w:color w:val="6B3374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5E79"/>
    <w:rPr>
      <w:rFonts w:asciiTheme="majorHAnsi" w:eastAsiaTheme="majorEastAsia" w:hAnsiTheme="majorHAnsi" w:cstheme="majorBidi"/>
      <w:color w:val="341939" w:themeColor="accent1" w:themeShade="7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8854A0"/>
    <w:pPr>
      <w:spacing w:line="276" w:lineRule="auto"/>
      <w:outlineLvl w:val="9"/>
    </w:pPr>
    <w:rPr>
      <w:color w:val="4F2656" w:themeColor="accent1" w:themeShade="BF"/>
      <w:sz w:val="28"/>
      <w:szCs w:val="28"/>
    </w:rPr>
  </w:style>
  <w:style w:type="paragraph" w:styleId="TOC1">
    <w:name w:val="toc 1"/>
    <w:basedOn w:val="2GCTitles"/>
    <w:next w:val="3GCSubtitle"/>
    <w:autoRedefine/>
    <w:uiPriority w:val="39"/>
    <w:unhideWhenUsed/>
    <w:rsid w:val="008854A0"/>
    <w:pPr>
      <w:spacing w:before="120" w:after="0"/>
    </w:pPr>
  </w:style>
  <w:style w:type="paragraph" w:styleId="TOC2">
    <w:name w:val="toc 2"/>
    <w:basedOn w:val="3GCSubtitle"/>
    <w:next w:val="Normal"/>
    <w:autoRedefine/>
    <w:uiPriority w:val="39"/>
    <w:unhideWhenUsed/>
    <w:rsid w:val="008854A0"/>
    <w:pPr>
      <w:spacing w:after="0"/>
      <w:ind w:left="22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854A0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54A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54A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54A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54A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54A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54A0"/>
    <w:pPr>
      <w:spacing w:after="0"/>
      <w:ind w:left="1760"/>
    </w:pPr>
    <w:rPr>
      <w:rFonts w:asciiTheme="minorHAnsi" w:hAnsiTheme="minorHAnsi"/>
      <w:sz w:val="20"/>
      <w:szCs w:val="20"/>
    </w:rPr>
  </w:style>
  <w:style w:type="table" w:styleId="TableGrid">
    <w:name w:val="Table Grid"/>
    <w:aliases w:val="Stepchange table"/>
    <w:basedOn w:val="TableNormal"/>
    <w:uiPriority w:val="59"/>
    <w:rsid w:val="0081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tblPr/>
      <w:tcPr>
        <w:shd w:val="clear" w:color="auto" w:fill="EEEEEE" w:themeFill="background2"/>
        <w:vAlign w:val="center"/>
      </w:tcPr>
    </w:tblStylePr>
  </w:style>
  <w:style w:type="table" w:styleId="LightList-Accent1">
    <w:name w:val="Light List Accent 1"/>
    <w:basedOn w:val="TableNormal"/>
    <w:uiPriority w:val="61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02F5D"/>
    <w:tblPr>
      <w:tblStyleRowBandSize w:val="1"/>
      <w:tblStyleColBandSize w:val="1"/>
      <w:tblBorders>
        <w:top w:val="single" w:sz="8" w:space="0" w:color="A14DAF" w:themeColor="accent1" w:themeTint="BF"/>
        <w:left w:val="single" w:sz="8" w:space="0" w:color="A14DAF" w:themeColor="accent1" w:themeTint="BF"/>
        <w:bottom w:val="single" w:sz="8" w:space="0" w:color="A14DAF" w:themeColor="accent1" w:themeTint="BF"/>
        <w:right w:val="single" w:sz="8" w:space="0" w:color="A14DAF" w:themeColor="accent1" w:themeTint="BF"/>
        <w:insideH w:val="single" w:sz="8" w:space="0" w:color="A14D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3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02F5D"/>
    <w:rPr>
      <w:color w:val="333333" w:themeColor="text1"/>
    </w:rPr>
    <w:tblPr>
      <w:tblStyleRowBandSize w:val="1"/>
      <w:tblStyleColBandSize w:val="1"/>
      <w:tblBorders>
        <w:top w:val="single" w:sz="8" w:space="0" w:color="6B3374" w:themeColor="accent1"/>
        <w:bottom w:val="single" w:sz="8" w:space="0" w:color="6B33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3374" w:themeColor="accent1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shd w:val="clear" w:color="auto" w:fill="E0C3E5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  <w:insideH w:val="single" w:sz="8" w:space="0" w:color="6B3374" w:themeColor="accent1"/>
        <w:insideV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1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  <w:shd w:val="clear" w:color="auto" w:fill="E0C3E5" w:themeFill="accent1" w:themeFillTint="3F"/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  <w:shd w:val="clear" w:color="auto" w:fill="E0C3E5" w:themeFill="accent1" w:themeFillTint="3F"/>
      </w:tcPr>
    </w:tblStylePr>
    <w:tblStylePr w:type="band2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2B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2B70"/>
    <w:rPr>
      <w:rFonts w:ascii="Arial" w:hAnsi="Arial"/>
      <w:sz w:val="22"/>
    </w:rPr>
  </w:style>
  <w:style w:type="paragraph" w:customStyle="1" w:styleId="InformationTitle">
    <w:name w:val="Information Title"/>
    <w:basedOn w:val="Normal"/>
    <w:qFormat/>
    <w:rsid w:val="008B67A5"/>
    <w:rPr>
      <w:b/>
    </w:rPr>
  </w:style>
  <w:style w:type="table" w:styleId="MediumShading1-Accent2">
    <w:name w:val="Medium Shading 1 Accent 2"/>
    <w:basedOn w:val="TableNormal"/>
    <w:uiPriority w:val="63"/>
    <w:rsid w:val="00812683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EA7E54" w:themeColor="accent2" w:themeTint="BF"/>
        <w:left w:val="single" w:sz="8" w:space="0" w:color="EA7E54" w:themeColor="accent2" w:themeTint="BF"/>
        <w:bottom w:val="single" w:sz="8" w:space="0" w:color="EA7E54" w:themeColor="accent2" w:themeTint="BF"/>
        <w:right w:val="single" w:sz="8" w:space="0" w:color="EA7E54" w:themeColor="accent2" w:themeTint="BF"/>
        <w:insideH w:val="single" w:sz="8" w:space="0" w:color="EA7E54" w:themeColor="accent2" w:themeTint="BF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single" w:sz="8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  <w:shd w:val="clear" w:color="auto" w:fill="E454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B5F8B"/>
    <w:tblPr>
      <w:tblStyleRowBandSize w:val="1"/>
      <w:tblStyleColBandSize w:val="1"/>
      <w:tblBorders>
        <w:top w:val="single" w:sz="8" w:space="0" w:color="E4541B" w:themeColor="accent2"/>
        <w:left w:val="single" w:sz="8" w:space="0" w:color="E4541B" w:themeColor="accent2"/>
        <w:bottom w:val="single" w:sz="8" w:space="0" w:color="E4541B" w:themeColor="accent2"/>
        <w:right w:val="single" w:sz="8" w:space="0" w:color="E4541B" w:themeColor="accent2"/>
        <w:insideH w:val="single" w:sz="8" w:space="0" w:color="E4541B" w:themeColor="accent2"/>
        <w:insideV w:val="single" w:sz="8" w:space="0" w:color="E4541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1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</w:tcPr>
    </w:tblStylePr>
    <w:tblStylePr w:type="band1Vert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  <w:shd w:val="clear" w:color="auto" w:fill="F8D4C6" w:themeFill="accent2" w:themeFillTint="3F"/>
      </w:tcPr>
    </w:tblStylePr>
    <w:tblStylePr w:type="band1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  <w:shd w:val="clear" w:color="auto" w:fill="F8D4C6" w:themeFill="accent2" w:themeFillTint="3F"/>
      </w:tcPr>
    </w:tblStylePr>
    <w:tblStylePr w:type="band2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733360"/>
    <w:pPr>
      <w:pBdr>
        <w:bottom w:val="single" w:sz="4" w:space="4" w:color="6B3374" w:themeColor="accent1"/>
      </w:pBdr>
      <w:spacing w:before="200" w:after="280"/>
      <w:ind w:left="936" w:right="936"/>
    </w:pPr>
    <w:rPr>
      <w:b/>
      <w:bCs/>
      <w:i/>
      <w:iCs/>
      <w:color w:val="6B33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360"/>
    <w:rPr>
      <w:rFonts w:ascii="Arial" w:hAnsi="Arial"/>
      <w:b/>
      <w:bCs/>
      <w:i/>
      <w:iCs/>
      <w:color w:val="6B3374" w:themeColor="accent1"/>
      <w:sz w:val="22"/>
    </w:rPr>
  </w:style>
  <w:style w:type="paragraph" w:styleId="NoSpacing">
    <w:name w:val="No Spacing"/>
    <w:link w:val="NoSpacingChar"/>
    <w:uiPriority w:val="1"/>
    <w:qFormat/>
    <w:rsid w:val="00CE20A3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20A3"/>
    <w:rPr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CE20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5D5607"/>
    <w:pPr>
      <w:spacing w:before="120"/>
    </w:pPr>
  </w:style>
  <w:style w:type="character" w:customStyle="1" w:styleId="TabletextChar">
    <w:name w:val="Table text Char"/>
    <w:basedOn w:val="DefaultParagraphFont"/>
    <w:link w:val="Tabletext"/>
    <w:rsid w:val="005D5607"/>
    <w:rPr>
      <w:rFonts w:ascii="Arial" w:hAnsi="Arial"/>
      <w:color w:val="333333"/>
      <w:sz w:val="22"/>
    </w:rPr>
  </w:style>
  <w:style w:type="paragraph" w:customStyle="1" w:styleId="masthead">
    <w:name w:val="masthead"/>
    <w:basedOn w:val="1GCHeadings"/>
    <w:link w:val="mastheadChar"/>
    <w:qFormat/>
    <w:rsid w:val="00995635"/>
    <w:pPr>
      <w:spacing w:line="240" w:lineRule="auto"/>
    </w:pPr>
    <w:rPr>
      <w:sz w:val="72"/>
      <w:szCs w:val="72"/>
    </w:rPr>
  </w:style>
  <w:style w:type="character" w:customStyle="1" w:styleId="1GCHeadingsChar">
    <w:name w:val="1 GC Headings Char"/>
    <w:basedOn w:val="DefaultParagraphFont"/>
    <w:link w:val="1GCHeadings"/>
    <w:rsid w:val="00CE3E6F"/>
    <w:rPr>
      <w:rFonts w:asciiTheme="majorHAnsi" w:eastAsiaTheme="majorEastAsia" w:hAnsiTheme="majorHAnsi" w:cstheme="majorBidi"/>
      <w:bCs/>
      <w:color w:val="6B3374" w:themeColor="accent1"/>
      <w:sz w:val="52"/>
      <w:szCs w:val="52"/>
    </w:rPr>
  </w:style>
  <w:style w:type="character" w:customStyle="1" w:styleId="mastheadChar">
    <w:name w:val="masthead Char"/>
    <w:basedOn w:val="1GCHeadingsChar"/>
    <w:link w:val="masthead"/>
    <w:rsid w:val="00995635"/>
    <w:rPr>
      <w:rFonts w:asciiTheme="majorHAnsi" w:eastAsiaTheme="majorEastAsia" w:hAnsiTheme="majorHAnsi" w:cstheme="majorBidi"/>
      <w:bCs/>
      <w:color w:val="6B3374" w:themeColor="accent1"/>
      <w:sz w:val="72"/>
      <w:szCs w:val="72"/>
    </w:rPr>
  </w:style>
  <w:style w:type="paragraph" w:customStyle="1" w:styleId="PageNumber1">
    <w:name w:val="Page Number1"/>
    <w:basedOn w:val="Normal"/>
    <w:qFormat/>
    <w:rsid w:val="00653127"/>
    <w:rPr>
      <w:b/>
      <w:color w:val="FFFFFF" w:themeColor="background1"/>
    </w:rPr>
  </w:style>
  <w:style w:type="table" w:customStyle="1" w:styleId="Style1">
    <w:name w:val="Style1"/>
    <w:basedOn w:val="TableNormal"/>
    <w:uiPriority w:val="99"/>
    <w:rsid w:val="00812683"/>
    <w:tblPr/>
  </w:style>
  <w:style w:type="paragraph" w:styleId="ListParagraph">
    <w:name w:val="List Paragraph"/>
    <w:basedOn w:val="Normal"/>
    <w:uiPriority w:val="34"/>
    <w:rsid w:val="0094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115"/>
    <w:rPr>
      <w:color w:val="6B33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115"/>
    <w:rPr>
      <w:color w:val="E1C2E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F2D27"/>
  </w:style>
  <w:style w:type="character" w:styleId="Emphasis">
    <w:name w:val="Emphasis"/>
    <w:basedOn w:val="DefaultParagraphFont"/>
    <w:uiPriority w:val="20"/>
    <w:qFormat/>
    <w:rsid w:val="005C75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5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FA"/>
    <w:rPr>
      <w:rFonts w:ascii="Arial" w:hAnsi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FA"/>
    <w:rPr>
      <w:rFonts w:ascii="Arial" w:hAnsi="Arial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change.org/star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tepchan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pchange.org/persistent-debt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chang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vers">
  <a:themeElements>
    <a:clrScheme name="SC Templates">
      <a:dk1>
        <a:srgbClr val="333333"/>
      </a:dk1>
      <a:lt1>
        <a:srgbClr val="FFFFFF"/>
      </a:lt1>
      <a:dk2>
        <a:srgbClr val="AAAAAA"/>
      </a:dk2>
      <a:lt2>
        <a:srgbClr val="EEEEEE"/>
      </a:lt2>
      <a:accent1>
        <a:srgbClr val="6B3374"/>
      </a:accent1>
      <a:accent2>
        <a:srgbClr val="E4541B"/>
      </a:accent2>
      <a:accent3>
        <a:srgbClr val="FFB600"/>
      </a:accent3>
      <a:accent4>
        <a:srgbClr val="057EAB"/>
      </a:accent4>
      <a:accent5>
        <a:srgbClr val="AFC82B"/>
      </a:accent5>
      <a:accent6>
        <a:srgbClr val="DF4BDA"/>
      </a:accent6>
      <a:hlink>
        <a:srgbClr val="6B3374"/>
      </a:hlink>
      <a:folHlink>
        <a:srgbClr val="E1C2E4"/>
      </a:folHlink>
    </a:clrScheme>
    <a:fontScheme name="Spectrum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46257-A8C0-45A1-B1DB-D6315D47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StepChange General Branded</vt:lpstr>
    </vt:vector>
  </TitlesOfParts>
  <Company>Spiral Brand Communications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StepChange General Branded</dc:title>
  <dc:creator>Design and UX - StepChange;Emma Godivala</dc:creator>
  <cp:lastModifiedBy>Harriet Hey</cp:lastModifiedBy>
  <cp:revision>3</cp:revision>
  <cp:lastPrinted>2020-03-10T16:50:00Z</cp:lastPrinted>
  <dcterms:created xsi:type="dcterms:W3CDTF">2020-03-20T14:54:00Z</dcterms:created>
  <dcterms:modified xsi:type="dcterms:W3CDTF">2020-03-20T14:56:00Z</dcterms:modified>
  <cp:category>Brand template</cp:category>
</cp:coreProperties>
</file>